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166480" w14:textId="7DC3A868" w:rsidR="00064AE3" w:rsidRDefault="00064AE3" w:rsidP="00064AE3">
      <w:pPr>
        <w:pStyle w:val="documenttitle"/>
      </w:pPr>
      <w:bookmarkStart w:id="0" w:name="_Toc253508693"/>
      <w:r w:rsidRPr="00064AE3">
        <w:t>EXHIBIT</w:t>
      </w:r>
      <w:r>
        <w:t xml:space="preserve"> E. Example of Chart 4 (</w:t>
      </w:r>
      <w:r w:rsidR="004C5F25">
        <w:t xml:space="preserve">Changes </w:t>
      </w:r>
      <w:r>
        <w:t xml:space="preserve">to the </w:t>
      </w:r>
      <w:r w:rsidR="004C5F25">
        <w:t>Formulary</w:t>
      </w:r>
      <w:r>
        <w:t>)</w:t>
      </w:r>
    </w:p>
    <w:p w14:paraId="0D1A3528" w14:textId="77777777" w:rsidR="00064AE3" w:rsidRDefault="00064AE3" w:rsidP="00064AE3">
      <w:pPr>
        <w:pStyle w:val="documenttitle"/>
        <w:tabs>
          <w:tab w:val="left" w:pos="720"/>
        </w:tabs>
        <w:ind w:left="180"/>
      </w:pPr>
    </w:p>
    <w:p w14:paraId="4175EAEB" w14:textId="66F6FDDB" w:rsidR="00064AE3" w:rsidRPr="00064AE3" w:rsidRDefault="00064AE3" w:rsidP="00064AE3">
      <w:pPr>
        <w:pStyle w:val="InstructionsText"/>
      </w:pPr>
      <w:r w:rsidRPr="00064AE3">
        <w:t xml:space="preserve">The pages that follow show an example of Chart 4 in the model Part D EOB. Chart 4 gives updates to the formulary. </w:t>
      </w:r>
    </w:p>
    <w:p w14:paraId="63C20A5B" w14:textId="77777777" w:rsidR="00064AE3" w:rsidRPr="00064AE3" w:rsidRDefault="00064AE3" w:rsidP="00064AE3">
      <w:pPr>
        <w:pStyle w:val="InstructionsText"/>
      </w:pPr>
      <w:r w:rsidRPr="00064AE3">
        <w:t>This example is for a fictional MA-PD plan called “Birchwood Medicare Plus.” The Part D sponsor has met all requirements and has the option to immediately replace brand name drugs with their generic equivalents. The example illustrates model language for six different types of changes. It uses placeholders for the names of the drugs. To help show how this section would look in an actual Part D EOB, the example includes fictional information for the rest of the drug-related text. To help members scan quickly through the list, the drug names are accented with boxes.</w:t>
      </w:r>
    </w:p>
    <w:p w14:paraId="2614438A" w14:textId="77777777" w:rsidR="00064AE3" w:rsidRDefault="00064AE3" w:rsidP="00064AE3">
      <w:pPr>
        <w:pStyle w:val="documenttitle"/>
      </w:pPr>
    </w:p>
    <w:p w14:paraId="726FCFFC" w14:textId="77777777" w:rsidR="00064AE3" w:rsidRDefault="00064AE3" w:rsidP="00064AE3">
      <w:r>
        <w:br w:type="page"/>
      </w:r>
    </w:p>
    <w:p w14:paraId="468AE1FE" w14:textId="77777777" w:rsidR="00064AE3" w:rsidRPr="00F43A71" w:rsidRDefault="00064AE3" w:rsidP="00064AE3">
      <w:pPr>
        <w:rPr>
          <w:rFonts w:ascii="Arial" w:eastAsia="Calibri" w:hAnsi="Arial" w:cs="Arial"/>
          <w:b/>
          <w:sz w:val="30"/>
          <w:szCs w:val="30"/>
        </w:rPr>
      </w:pPr>
      <w:r w:rsidRPr="00F43A71">
        <w:rPr>
          <w:rFonts w:ascii="Arial" w:hAnsi="Arial" w:cs="Arial"/>
          <w:b/>
          <w:color w:val="231F20"/>
        </w:rPr>
        <w:lastRenderedPageBreak/>
        <w:t>CHART</w:t>
      </w:r>
      <w:r w:rsidRPr="00F43A71">
        <w:rPr>
          <w:rFonts w:ascii="Arial" w:hAnsi="Arial" w:cs="Arial"/>
          <w:b/>
          <w:color w:val="231F20"/>
          <w:spacing w:val="18"/>
        </w:rPr>
        <w:t xml:space="preserve"> </w:t>
      </w:r>
      <w:r w:rsidRPr="00F43A71">
        <w:rPr>
          <w:rFonts w:ascii="Arial" w:hAnsi="Arial" w:cs="Arial"/>
          <w:b/>
          <w:color w:val="231F20"/>
          <w:spacing w:val="-10"/>
        </w:rPr>
        <w:t>4</w:t>
      </w:r>
    </w:p>
    <w:p w14:paraId="590CB965" w14:textId="77777777" w:rsidR="00064AE3" w:rsidRPr="00F43A71" w:rsidRDefault="00064AE3" w:rsidP="00064AE3">
      <w:pPr>
        <w:pStyle w:val="Heading2"/>
      </w:pPr>
      <w:r w:rsidRPr="00064AE3">
        <w:t>Changes</w:t>
      </w:r>
      <w:r w:rsidRPr="00F43A71">
        <w:rPr>
          <w:spacing w:val="-3"/>
        </w:rPr>
        <w:t xml:space="preserve"> </w:t>
      </w:r>
      <w:r w:rsidRPr="00F43A71">
        <w:t>to</w:t>
      </w:r>
      <w:r w:rsidRPr="00F43A71">
        <w:rPr>
          <w:spacing w:val="-2"/>
        </w:rPr>
        <w:t xml:space="preserve"> </w:t>
      </w:r>
      <w:r w:rsidRPr="00F43A71">
        <w:t>our</w:t>
      </w:r>
      <w:r w:rsidRPr="00F43A71">
        <w:rPr>
          <w:spacing w:val="-2"/>
        </w:rPr>
        <w:t xml:space="preserve"> </w:t>
      </w:r>
      <w:r w:rsidRPr="00F43A71">
        <w:t>Drug</w:t>
      </w:r>
      <w:r w:rsidRPr="00F43A71">
        <w:rPr>
          <w:spacing w:val="-2"/>
        </w:rPr>
        <w:t xml:space="preserve"> </w:t>
      </w:r>
      <w:r w:rsidRPr="00F43A71">
        <w:t>List</w:t>
      </w:r>
      <w:r w:rsidRPr="00F43A71">
        <w:rPr>
          <w:spacing w:val="-2"/>
        </w:rPr>
        <w:t xml:space="preserve"> </w:t>
      </w:r>
      <w:r w:rsidRPr="00F43A71">
        <w:t>that</w:t>
      </w:r>
      <w:r w:rsidRPr="00F43A71">
        <w:rPr>
          <w:spacing w:val="-2"/>
        </w:rPr>
        <w:t xml:space="preserve"> </w:t>
      </w:r>
      <w:r w:rsidRPr="00F43A71">
        <w:t>affect</w:t>
      </w:r>
      <w:r w:rsidRPr="00F43A71">
        <w:rPr>
          <w:spacing w:val="-2"/>
        </w:rPr>
        <w:t xml:space="preserve"> </w:t>
      </w:r>
      <w:r w:rsidRPr="00F43A71">
        <w:t>drugs</w:t>
      </w:r>
      <w:r w:rsidRPr="00F43A71">
        <w:rPr>
          <w:spacing w:val="-2"/>
        </w:rPr>
        <w:t xml:space="preserve"> </w:t>
      </w:r>
      <w:r w:rsidRPr="00F43A71">
        <w:t>you</w:t>
      </w:r>
      <w:r w:rsidRPr="00F43A71">
        <w:rPr>
          <w:spacing w:val="-2"/>
        </w:rPr>
        <w:t xml:space="preserve"> </w:t>
      </w:r>
      <w:r w:rsidRPr="00F43A71">
        <w:rPr>
          <w:spacing w:val="-4"/>
        </w:rPr>
        <w:t>take</w:t>
      </w:r>
    </w:p>
    <w:p w14:paraId="4049FE04" w14:textId="2F8AAB8E" w:rsidR="00DF65BC" w:rsidRDefault="00064AE3" w:rsidP="00064AE3">
      <w:pPr>
        <w:pStyle w:val="BodyText"/>
        <w:rPr>
          <w:rFonts w:ascii="Arial" w:hAnsi="Arial" w:cs="Arial"/>
          <w:b/>
        </w:rPr>
      </w:pPr>
      <w:r w:rsidRPr="00F43A71">
        <w:rPr>
          <w:rFonts w:ascii="Arial" w:hAnsi="Arial" w:cs="Arial"/>
        </w:rPr>
        <w:t>We</w:t>
      </w:r>
      <w:r w:rsidRPr="00F43A71">
        <w:rPr>
          <w:rFonts w:ascii="Arial" w:hAnsi="Arial" w:cs="Arial"/>
          <w:spacing w:val="-2"/>
        </w:rPr>
        <w:t xml:space="preserve"> </w:t>
      </w:r>
      <w:r w:rsidRPr="00F43A71">
        <w:rPr>
          <w:rFonts w:ascii="Arial" w:hAnsi="Arial" w:cs="Arial"/>
        </w:rPr>
        <w:t>may</w:t>
      </w:r>
      <w:r w:rsidRPr="00F43A71">
        <w:rPr>
          <w:rFonts w:ascii="Arial" w:hAnsi="Arial" w:cs="Arial"/>
          <w:spacing w:val="-2"/>
        </w:rPr>
        <w:t xml:space="preserve"> </w:t>
      </w:r>
      <w:r w:rsidRPr="00F43A71">
        <w:rPr>
          <w:rFonts w:ascii="Arial" w:hAnsi="Arial" w:cs="Arial"/>
        </w:rPr>
        <w:t>make</w:t>
      </w:r>
      <w:r w:rsidRPr="00F43A71">
        <w:rPr>
          <w:rFonts w:ascii="Arial" w:hAnsi="Arial" w:cs="Arial"/>
          <w:spacing w:val="-2"/>
        </w:rPr>
        <w:t xml:space="preserve"> </w:t>
      </w:r>
      <w:r w:rsidRPr="00F43A71">
        <w:rPr>
          <w:rFonts w:ascii="Arial" w:hAnsi="Arial" w:cs="Arial"/>
        </w:rPr>
        <w:t>changes</w:t>
      </w:r>
      <w:r w:rsidRPr="00F43A71">
        <w:rPr>
          <w:rFonts w:ascii="Arial" w:hAnsi="Arial" w:cs="Arial"/>
          <w:spacing w:val="-2"/>
        </w:rPr>
        <w:t xml:space="preserve"> </w:t>
      </w:r>
      <w:r w:rsidRPr="00F43A71">
        <w:rPr>
          <w:rFonts w:ascii="Arial" w:hAnsi="Arial" w:cs="Arial"/>
        </w:rPr>
        <w:t>to</w:t>
      </w:r>
      <w:r w:rsidRPr="00F43A71">
        <w:rPr>
          <w:rFonts w:ascii="Arial" w:hAnsi="Arial" w:cs="Arial"/>
          <w:spacing w:val="-2"/>
        </w:rPr>
        <w:t xml:space="preserve"> </w:t>
      </w:r>
      <w:r w:rsidRPr="00F43A71">
        <w:rPr>
          <w:rFonts w:ascii="Arial" w:hAnsi="Arial" w:cs="Arial"/>
        </w:rPr>
        <w:t>our</w:t>
      </w:r>
      <w:r w:rsidRPr="00F43A71">
        <w:rPr>
          <w:rFonts w:ascii="Arial" w:hAnsi="Arial" w:cs="Arial"/>
          <w:spacing w:val="-2"/>
        </w:rPr>
        <w:t xml:space="preserve"> </w:t>
      </w:r>
      <w:r w:rsidRPr="00F43A71">
        <w:rPr>
          <w:rFonts w:ascii="Arial" w:hAnsi="Arial" w:cs="Arial"/>
        </w:rPr>
        <w:t>Drug</w:t>
      </w:r>
      <w:r w:rsidRPr="00F43A71">
        <w:rPr>
          <w:rFonts w:ascii="Arial" w:hAnsi="Arial" w:cs="Arial"/>
          <w:spacing w:val="-2"/>
        </w:rPr>
        <w:t xml:space="preserve"> </w:t>
      </w:r>
      <w:r w:rsidRPr="00F43A71">
        <w:rPr>
          <w:rFonts w:ascii="Arial" w:hAnsi="Arial" w:cs="Arial"/>
        </w:rPr>
        <w:t>List</w:t>
      </w:r>
      <w:r w:rsidRPr="00F43A71">
        <w:rPr>
          <w:rFonts w:ascii="Arial" w:hAnsi="Arial" w:cs="Arial"/>
          <w:spacing w:val="-2"/>
        </w:rPr>
        <w:t xml:space="preserve"> </w:t>
      </w:r>
      <w:r w:rsidRPr="00F43A71">
        <w:rPr>
          <w:rFonts w:ascii="Arial" w:hAnsi="Arial" w:cs="Arial"/>
        </w:rPr>
        <w:t>during</w:t>
      </w:r>
      <w:r w:rsidRPr="00F43A71">
        <w:rPr>
          <w:rFonts w:ascii="Arial" w:hAnsi="Arial" w:cs="Arial"/>
          <w:spacing w:val="-2"/>
        </w:rPr>
        <w:t xml:space="preserve"> </w:t>
      </w:r>
      <w:r w:rsidRPr="00F43A71">
        <w:rPr>
          <w:rFonts w:ascii="Arial" w:hAnsi="Arial" w:cs="Arial"/>
        </w:rPr>
        <w:t>the</w:t>
      </w:r>
      <w:r w:rsidRPr="00F43A71">
        <w:rPr>
          <w:rFonts w:ascii="Arial" w:hAnsi="Arial" w:cs="Arial"/>
          <w:spacing w:val="-2"/>
        </w:rPr>
        <w:t xml:space="preserve"> </w:t>
      </w:r>
      <w:r w:rsidRPr="00F43A71">
        <w:rPr>
          <w:rFonts w:ascii="Arial" w:hAnsi="Arial" w:cs="Arial"/>
        </w:rPr>
        <w:t>year,</w:t>
      </w:r>
      <w:r w:rsidRPr="00F43A71">
        <w:rPr>
          <w:rFonts w:ascii="Arial" w:hAnsi="Arial" w:cs="Arial"/>
          <w:spacing w:val="-2"/>
        </w:rPr>
        <w:t xml:space="preserve"> </w:t>
      </w:r>
      <w:r w:rsidRPr="00F43A71">
        <w:rPr>
          <w:rFonts w:ascii="Arial" w:hAnsi="Arial" w:cs="Arial"/>
        </w:rPr>
        <w:t>like</w:t>
      </w:r>
      <w:r w:rsidRPr="00F43A71">
        <w:rPr>
          <w:rFonts w:ascii="Arial" w:hAnsi="Arial" w:cs="Arial"/>
          <w:spacing w:val="-2"/>
        </w:rPr>
        <w:t xml:space="preserve"> </w:t>
      </w:r>
      <w:r w:rsidRPr="00F43A71">
        <w:rPr>
          <w:rFonts w:ascii="Arial" w:hAnsi="Arial" w:cs="Arial"/>
        </w:rPr>
        <w:t>adding</w:t>
      </w:r>
      <w:r w:rsidRPr="00F43A71">
        <w:rPr>
          <w:rFonts w:ascii="Arial" w:hAnsi="Arial" w:cs="Arial"/>
          <w:spacing w:val="-2"/>
        </w:rPr>
        <w:t xml:space="preserve"> </w:t>
      </w:r>
      <w:r w:rsidRPr="00F43A71">
        <w:rPr>
          <w:rFonts w:ascii="Arial" w:hAnsi="Arial" w:cs="Arial"/>
        </w:rPr>
        <w:t>new</w:t>
      </w:r>
      <w:r w:rsidRPr="00F43A71">
        <w:rPr>
          <w:rFonts w:ascii="Arial" w:hAnsi="Arial" w:cs="Arial"/>
          <w:spacing w:val="-2"/>
        </w:rPr>
        <w:t xml:space="preserve"> </w:t>
      </w:r>
      <w:r w:rsidRPr="00F43A71">
        <w:rPr>
          <w:rFonts w:ascii="Arial" w:hAnsi="Arial" w:cs="Arial"/>
        </w:rPr>
        <w:t>drugs</w:t>
      </w:r>
      <w:r w:rsidR="00A1569D">
        <w:rPr>
          <w:rFonts w:ascii="Arial" w:hAnsi="Arial" w:cs="Arial"/>
        </w:rPr>
        <w:t>,</w:t>
      </w:r>
      <w:r w:rsidR="00A1569D" w:rsidRPr="00F43A71">
        <w:rPr>
          <w:rFonts w:ascii="Arial" w:hAnsi="Arial" w:cs="Arial"/>
          <w:spacing w:val="-2"/>
        </w:rPr>
        <w:t xml:space="preserve"> </w:t>
      </w:r>
      <w:r w:rsidRPr="00F43A71">
        <w:rPr>
          <w:rFonts w:ascii="Arial" w:hAnsi="Arial" w:cs="Arial"/>
        </w:rPr>
        <w:t>removing</w:t>
      </w:r>
      <w:r w:rsidRPr="00F43A71">
        <w:rPr>
          <w:rFonts w:ascii="Arial" w:hAnsi="Arial" w:cs="Arial"/>
          <w:spacing w:val="-2"/>
        </w:rPr>
        <w:t xml:space="preserve"> </w:t>
      </w:r>
      <w:r w:rsidRPr="00F43A71">
        <w:rPr>
          <w:rFonts w:ascii="Arial" w:hAnsi="Arial" w:cs="Arial"/>
        </w:rPr>
        <w:t>drugs</w:t>
      </w:r>
      <w:r w:rsidR="00A1569D">
        <w:rPr>
          <w:rFonts w:ascii="Arial" w:hAnsi="Arial" w:cs="Arial"/>
        </w:rPr>
        <w:t>,</w:t>
      </w:r>
      <w:r w:rsidR="00A1569D" w:rsidRPr="00F43A71">
        <w:rPr>
          <w:rFonts w:ascii="Arial" w:hAnsi="Arial" w:cs="Arial"/>
          <w:spacing w:val="-2"/>
        </w:rPr>
        <w:t xml:space="preserve"> </w:t>
      </w:r>
      <w:r w:rsidRPr="00F43A71">
        <w:rPr>
          <w:rFonts w:ascii="Arial" w:hAnsi="Arial" w:cs="Arial"/>
        </w:rPr>
        <w:t>changing</w:t>
      </w:r>
      <w:r w:rsidRPr="00F43A71">
        <w:rPr>
          <w:rFonts w:ascii="Arial" w:hAnsi="Arial" w:cs="Arial"/>
          <w:spacing w:val="-2"/>
        </w:rPr>
        <w:t xml:space="preserve"> </w:t>
      </w:r>
      <w:r w:rsidRPr="00F43A71">
        <w:rPr>
          <w:rFonts w:ascii="Arial" w:hAnsi="Arial" w:cs="Arial"/>
        </w:rPr>
        <w:t>coverage restrictions</w:t>
      </w:r>
      <w:r w:rsidR="00A1569D">
        <w:rPr>
          <w:rFonts w:ascii="Arial" w:hAnsi="Arial" w:cs="Arial"/>
        </w:rPr>
        <w:t>,</w:t>
      </w:r>
      <w:r w:rsidR="00A1569D" w:rsidRPr="00F43A71">
        <w:rPr>
          <w:rFonts w:ascii="Arial" w:hAnsi="Arial" w:cs="Arial"/>
          <w:spacing w:val="-4"/>
        </w:rPr>
        <w:t xml:space="preserve"> </w:t>
      </w:r>
      <w:r w:rsidRPr="00F43A71">
        <w:rPr>
          <w:rFonts w:ascii="Arial" w:hAnsi="Arial" w:cs="Arial"/>
        </w:rPr>
        <w:t>or</w:t>
      </w:r>
      <w:r w:rsidRPr="00F43A71">
        <w:rPr>
          <w:rFonts w:ascii="Arial" w:hAnsi="Arial" w:cs="Arial"/>
          <w:spacing w:val="-4"/>
        </w:rPr>
        <w:t xml:space="preserve"> </w:t>
      </w:r>
      <w:r w:rsidRPr="00F43A71">
        <w:rPr>
          <w:rFonts w:ascii="Arial" w:hAnsi="Arial" w:cs="Arial"/>
        </w:rPr>
        <w:t>moving</w:t>
      </w:r>
      <w:r w:rsidRPr="00F43A71">
        <w:rPr>
          <w:rFonts w:ascii="Arial" w:hAnsi="Arial" w:cs="Arial"/>
          <w:spacing w:val="-4"/>
        </w:rPr>
        <w:t xml:space="preserve"> </w:t>
      </w:r>
      <w:r w:rsidRPr="00F43A71">
        <w:rPr>
          <w:rFonts w:ascii="Arial" w:hAnsi="Arial" w:cs="Arial"/>
        </w:rPr>
        <w:t>drugs</w:t>
      </w:r>
      <w:r w:rsidRPr="00F43A71">
        <w:rPr>
          <w:rFonts w:ascii="Arial" w:hAnsi="Arial" w:cs="Arial"/>
          <w:spacing w:val="-4"/>
        </w:rPr>
        <w:t xml:space="preserve"> </w:t>
      </w:r>
      <w:r w:rsidRPr="00F43A71">
        <w:rPr>
          <w:rFonts w:ascii="Arial" w:hAnsi="Arial" w:cs="Arial"/>
        </w:rPr>
        <w:t>from</w:t>
      </w:r>
      <w:r w:rsidRPr="00F43A71">
        <w:rPr>
          <w:rFonts w:ascii="Arial" w:hAnsi="Arial" w:cs="Arial"/>
          <w:spacing w:val="-4"/>
        </w:rPr>
        <w:t xml:space="preserve"> </w:t>
      </w:r>
      <w:r w:rsidRPr="00F43A71">
        <w:rPr>
          <w:rFonts w:ascii="Arial" w:hAnsi="Arial" w:cs="Arial"/>
        </w:rPr>
        <w:t>one</w:t>
      </w:r>
      <w:r w:rsidRPr="00F43A71">
        <w:rPr>
          <w:rFonts w:ascii="Arial" w:hAnsi="Arial" w:cs="Arial"/>
          <w:spacing w:val="-4"/>
        </w:rPr>
        <w:t xml:space="preserve"> </w:t>
      </w:r>
      <w:r w:rsidRPr="00F43A71">
        <w:rPr>
          <w:rFonts w:ascii="Arial" w:hAnsi="Arial" w:cs="Arial"/>
        </w:rPr>
        <w:t>cost-sharing</w:t>
      </w:r>
      <w:r w:rsidRPr="00F43A71">
        <w:rPr>
          <w:rFonts w:ascii="Arial" w:hAnsi="Arial" w:cs="Arial"/>
          <w:spacing w:val="-4"/>
        </w:rPr>
        <w:t xml:space="preserve"> </w:t>
      </w:r>
      <w:r w:rsidRPr="00F43A71">
        <w:rPr>
          <w:rFonts w:ascii="Arial" w:hAnsi="Arial" w:cs="Arial"/>
        </w:rPr>
        <w:t>tier</w:t>
      </w:r>
      <w:r w:rsidRPr="00F43A71">
        <w:rPr>
          <w:rFonts w:ascii="Arial" w:hAnsi="Arial" w:cs="Arial"/>
          <w:spacing w:val="-4"/>
        </w:rPr>
        <w:t xml:space="preserve"> </w:t>
      </w:r>
      <w:r w:rsidRPr="00F43A71">
        <w:rPr>
          <w:rFonts w:ascii="Arial" w:hAnsi="Arial" w:cs="Arial"/>
        </w:rPr>
        <w:t>to</w:t>
      </w:r>
      <w:r w:rsidRPr="00F43A71">
        <w:rPr>
          <w:rFonts w:ascii="Arial" w:hAnsi="Arial" w:cs="Arial"/>
          <w:spacing w:val="-4"/>
        </w:rPr>
        <w:t xml:space="preserve"> </w:t>
      </w:r>
      <w:r w:rsidRPr="00F43A71">
        <w:rPr>
          <w:rFonts w:ascii="Arial" w:hAnsi="Arial" w:cs="Arial"/>
        </w:rPr>
        <w:t>another.</w:t>
      </w:r>
      <w:r w:rsidRPr="00F43A71">
        <w:rPr>
          <w:rFonts w:ascii="Arial" w:hAnsi="Arial" w:cs="Arial"/>
          <w:spacing w:val="-5"/>
        </w:rPr>
        <w:t xml:space="preserve"> </w:t>
      </w:r>
      <w:r w:rsidRPr="00F43A71">
        <w:rPr>
          <w:rFonts w:ascii="Arial" w:hAnsi="Arial" w:cs="Arial"/>
          <w:b/>
        </w:rPr>
        <w:t>The</w:t>
      </w:r>
      <w:r w:rsidRPr="00F43A71">
        <w:rPr>
          <w:rFonts w:ascii="Arial" w:hAnsi="Arial" w:cs="Arial"/>
          <w:b/>
          <w:spacing w:val="-4"/>
        </w:rPr>
        <w:t xml:space="preserve"> </w:t>
      </w:r>
      <w:r w:rsidRPr="00F43A71">
        <w:rPr>
          <w:rFonts w:ascii="Arial" w:hAnsi="Arial" w:cs="Arial"/>
          <w:b/>
        </w:rPr>
        <w:t>information</w:t>
      </w:r>
      <w:r w:rsidRPr="00F43A71">
        <w:rPr>
          <w:rFonts w:ascii="Arial" w:hAnsi="Arial" w:cs="Arial"/>
          <w:b/>
          <w:spacing w:val="-4"/>
        </w:rPr>
        <w:t xml:space="preserve"> </w:t>
      </w:r>
      <w:r w:rsidRPr="00F43A71">
        <w:rPr>
          <w:rFonts w:ascii="Arial" w:hAnsi="Arial" w:cs="Arial"/>
          <w:b/>
        </w:rPr>
        <w:t>below</w:t>
      </w:r>
      <w:r w:rsidRPr="00F43A71">
        <w:rPr>
          <w:rFonts w:ascii="Arial" w:hAnsi="Arial" w:cs="Arial"/>
          <w:b/>
          <w:spacing w:val="-4"/>
        </w:rPr>
        <w:t xml:space="preserve"> </w:t>
      </w:r>
      <w:r>
        <w:rPr>
          <w:rFonts w:ascii="Arial" w:hAnsi="Arial" w:cs="Arial"/>
          <w:b/>
        </w:rPr>
        <w:t>shows</w:t>
      </w:r>
      <w:r w:rsidRPr="00F43A71">
        <w:rPr>
          <w:rFonts w:ascii="Arial" w:hAnsi="Arial" w:cs="Arial"/>
          <w:b/>
          <w:spacing w:val="-4"/>
        </w:rPr>
        <w:t xml:space="preserve"> </w:t>
      </w:r>
      <w:r w:rsidRPr="00F43A71">
        <w:rPr>
          <w:rFonts w:ascii="Arial" w:hAnsi="Arial" w:cs="Arial"/>
          <w:b/>
        </w:rPr>
        <w:t>updates</w:t>
      </w:r>
      <w:r w:rsidRPr="00F43A71">
        <w:rPr>
          <w:rFonts w:ascii="Arial" w:hAnsi="Arial" w:cs="Arial"/>
          <w:b/>
          <w:spacing w:val="-4"/>
        </w:rPr>
        <w:t xml:space="preserve"> </w:t>
      </w:r>
      <w:r w:rsidRPr="00F43A71">
        <w:rPr>
          <w:rFonts w:ascii="Arial" w:hAnsi="Arial" w:cs="Arial"/>
          <w:b/>
        </w:rPr>
        <w:t>that affect plan-covered prescriptions you filled in</w:t>
      </w:r>
      <w:r>
        <w:rPr>
          <w:rFonts w:ascii="Arial" w:hAnsi="Arial" w:cs="Arial"/>
          <w:b/>
        </w:rPr>
        <w:t xml:space="preserve"> 2024.</w:t>
      </w:r>
    </w:p>
    <w:p w14:paraId="32FBFE08" w14:textId="77777777" w:rsidR="00DF65BC" w:rsidRDefault="00DF65BC" w:rsidP="00064AE3">
      <w:pPr>
        <w:pStyle w:val="BodyText"/>
        <w:rPr>
          <w:rFonts w:ascii="Arial" w:hAnsi="Arial" w:cs="Arial"/>
          <w:b/>
        </w:rPr>
      </w:pPr>
    </w:p>
    <w:p w14:paraId="3D39E755" w14:textId="77777777" w:rsidR="00DF65BC" w:rsidRDefault="00DF65BC" w:rsidP="00064AE3">
      <w:pPr>
        <w:pStyle w:val="BodyText"/>
        <w:rPr>
          <w:rFonts w:ascii="Arial" w:hAnsi="Arial" w:cs="Arial"/>
          <w:b/>
        </w:rPr>
      </w:pPr>
    </w:p>
    <w:p w14:paraId="1C95B008" w14:textId="77777777" w:rsidR="00DF65BC" w:rsidRDefault="00DF65BC" w:rsidP="00064AE3">
      <w:pPr>
        <w:pStyle w:val="BodyText"/>
        <w:rPr>
          <w:rFonts w:ascii="Arial" w:hAnsi="Arial" w:cs="Arial"/>
          <w:b/>
        </w:rPr>
      </w:pPr>
    </w:p>
    <w:p w14:paraId="4694BED0" w14:textId="77777777" w:rsidR="00DF65BC" w:rsidRDefault="00DF65BC" w:rsidP="00064AE3">
      <w:pPr>
        <w:pStyle w:val="BodyText"/>
        <w:rPr>
          <w:rFonts w:ascii="Arial" w:hAnsi="Arial" w:cs="Arial"/>
          <w:b/>
        </w:rPr>
      </w:pPr>
    </w:p>
    <w:p w14:paraId="000C9E6A" w14:textId="77777777" w:rsidR="00DF65BC" w:rsidRDefault="00DF65BC" w:rsidP="00064AE3">
      <w:pPr>
        <w:pStyle w:val="BodyText"/>
        <w:rPr>
          <w:rFonts w:ascii="Arial" w:hAnsi="Arial" w:cs="Arial"/>
          <w:b/>
        </w:rPr>
      </w:pPr>
    </w:p>
    <w:p w14:paraId="6CE7FF3F" w14:textId="77777777" w:rsidR="00DF65BC" w:rsidRDefault="00DF65BC" w:rsidP="00064AE3">
      <w:pPr>
        <w:pStyle w:val="BodyText"/>
        <w:rPr>
          <w:rFonts w:ascii="Arial" w:hAnsi="Arial" w:cs="Arial"/>
          <w:b/>
        </w:rPr>
      </w:pPr>
    </w:p>
    <w:p w14:paraId="503C958D" w14:textId="77777777" w:rsidR="00DF65BC" w:rsidRDefault="00DF65BC" w:rsidP="00064AE3">
      <w:pPr>
        <w:pStyle w:val="BodyText"/>
        <w:rPr>
          <w:rFonts w:ascii="Arial" w:hAnsi="Arial" w:cs="Arial"/>
          <w:b/>
        </w:rPr>
      </w:pPr>
    </w:p>
    <w:p w14:paraId="68326CDA" w14:textId="77777777" w:rsidR="00DF65BC" w:rsidRDefault="00DF65BC" w:rsidP="00064AE3">
      <w:pPr>
        <w:pStyle w:val="BodyText"/>
        <w:rPr>
          <w:rFonts w:ascii="Arial" w:hAnsi="Arial" w:cs="Arial"/>
          <w:b/>
        </w:rPr>
      </w:pPr>
    </w:p>
    <w:p w14:paraId="51D1A338" w14:textId="46CFDE29" w:rsidR="00DF65BC" w:rsidRPr="00F43A71" w:rsidRDefault="00DF65BC" w:rsidP="00064AE3">
      <w:pPr>
        <w:pStyle w:val="BodyText"/>
        <w:rPr>
          <w:rFonts w:ascii="Arial" w:hAnsi="Arial" w:cs="Arial"/>
          <w:b/>
        </w:rPr>
      </w:pPr>
      <w:r w:rsidRPr="00F43A71">
        <w:rPr>
          <w:noProof/>
        </w:rPr>
        <mc:AlternateContent>
          <mc:Choice Requires="wps">
            <w:drawing>
              <wp:inline distT="0" distB="0" distL="0" distR="0" wp14:anchorId="3A8AAC68" wp14:editId="5F15D5EA">
                <wp:extent cx="6858000" cy="1443355"/>
                <wp:effectExtent l="0" t="0" r="0" b="4445"/>
                <wp:docPr id="14" name="docshape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6858000" cy="1443355"/>
                        </a:xfrm>
                        <a:prstGeom prst="rect">
                          <a:avLst/>
                        </a:prstGeom>
                        <a:solidFill>
                          <a:srgbClr val="E6E7E8"/>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08AE168" w14:textId="77777777" w:rsidR="00DF65BC" w:rsidRPr="00064AE3" w:rsidRDefault="00DF65BC" w:rsidP="00DF65BC">
                            <w:pPr>
                              <w:pStyle w:val="Heading3graybox"/>
                            </w:pPr>
                            <w:r>
                              <w:t>[</w:t>
                            </w:r>
                            <w:r w:rsidRPr="00064AE3">
                              <w:t>Drug</w:t>
                            </w:r>
                            <w:r>
                              <w:t xml:space="preserve"> </w:t>
                            </w:r>
                            <w:r w:rsidRPr="00064AE3">
                              <w:t>A</w:t>
                            </w:r>
                            <w:r>
                              <w:t>]</w:t>
                            </w:r>
                          </w:p>
                          <w:p w14:paraId="1AF64C51" w14:textId="77777777" w:rsidR="00DF65BC" w:rsidRPr="00064AE3" w:rsidRDefault="00DF65BC" w:rsidP="00DF65BC">
                            <w:pPr>
                              <w:pStyle w:val="Heading4"/>
                            </w:pPr>
                            <w:r w:rsidRPr="00064AE3">
                              <w:t>Step therapy</w:t>
                            </w:r>
                          </w:p>
                          <w:p w14:paraId="75DA8AE0" w14:textId="77777777" w:rsidR="00DF65BC" w:rsidRPr="00750A51" w:rsidRDefault="00DF65BC" w:rsidP="00DF65BC">
                            <w:pPr>
                              <w:pStyle w:val="ListParagraph"/>
                            </w:pPr>
                            <w:r w:rsidRPr="00750A51">
                              <w:t>Starting June 1, 2024</w:t>
                            </w:r>
                            <w:r>
                              <w:t>,</w:t>
                            </w:r>
                            <w:r w:rsidRPr="00750A51">
                              <w:t xml:space="preserve"> “step therapy” will be required for this drug. This means you’ll be required to try a different drug first before we’ll cover [Drug A]. This requirement encourages you to try another drug that costs less but is just as safe and effective as [Drug A]. If this other drug doesn’t work for you, the plan will then cover [Drug A]</w:t>
                            </w:r>
                            <w:r>
                              <w:t>.</w:t>
                            </w:r>
                          </w:p>
                        </w:txbxContent>
                      </wps:txbx>
                      <wps:bodyPr rot="0" vert="horz" wrap="square" lIns="91440" tIns="91440" rIns="91440" bIns="91440" anchor="t" anchorCtr="0" upright="1">
                        <a:noAutofit/>
                      </wps:bodyPr>
                    </wps:wsp>
                  </a:graphicData>
                </a:graphic>
              </wp:inline>
            </w:drawing>
          </mc:Choice>
          <mc:Fallback>
            <w:pict>
              <v:shapetype w14:anchorId="3A8AAC68" id="_x0000_t202" coordsize="21600,21600" o:spt="202" path="m,l,21600r21600,l21600,xe">
                <v:stroke joinstyle="miter"/>
                <v:path gradientshapeok="t" o:connecttype="rect"/>
              </v:shapetype>
              <v:shape id="docshape63" o:spid="_x0000_s1026" type="#_x0000_t202" style="width:540pt;height:113.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" fillcolor="#e6e7e8" stroked="f">
                <v:path arrowok="t"/>
                <v:textbox inset=",7.2pt,,7.2pt">
                  <w:txbxContent>
                    <w:p w14:paraId="708AE168" w14:textId="77777777" w:rsidR="00DF65BC" w:rsidRPr="00064AE3" w:rsidRDefault="00DF65BC" w:rsidP="00DF65BC">
                      <w:pPr>
                        <w:pStyle w:val="Heading3graybox"/>
                      </w:pPr>
                      <w:r>
                        <w:t>[</w:t>
                      </w:r>
                      <w:r w:rsidRPr="00064AE3">
                        <w:t>Drug</w:t>
                      </w:r>
                      <w:r>
                        <w:t xml:space="preserve"> </w:t>
                      </w:r>
                      <w:r w:rsidRPr="00064AE3">
                        <w:t>A</w:t>
                      </w:r>
                      <w:r>
                        <w:t>]</w:t>
                      </w:r>
                    </w:p>
                    <w:p w14:paraId="1AF64C51" w14:textId="77777777" w:rsidR="00DF65BC" w:rsidRPr="00064AE3" w:rsidRDefault="00DF65BC" w:rsidP="00DF65BC">
                      <w:pPr>
                        <w:pStyle w:val="Heading4"/>
                      </w:pPr>
                      <w:r w:rsidRPr="00064AE3">
                        <w:t>Step therapy</w:t>
                      </w:r>
                    </w:p>
                    <w:p w14:paraId="75DA8AE0" w14:textId="77777777" w:rsidR="00DF65BC" w:rsidRPr="00750A51" w:rsidRDefault="00DF65BC" w:rsidP="00DF65BC">
                      <w:pPr>
                        <w:pStyle w:val="ListParagraph"/>
                      </w:pPr>
                      <w:r w:rsidRPr="00750A51">
                        <w:t>Starting June 1, 2024</w:t>
                      </w:r>
                      <w:r>
                        <w:t>,</w:t>
                      </w:r>
                      <w:r w:rsidRPr="00750A51">
                        <w:t xml:space="preserve"> “step therapy” will be required for this drug. This means you’ll be required to try a different drug first before we’ll cover [Drug A]. This requirement encourages you to try another drug that costs less but is just as safe and effective as [Drug A]. If this other drug doesn’t work for you, the plan will then cover [Drug A]</w:t>
                      </w:r>
                      <w:r>
                        <w:t>.</w:t>
                      </w:r>
                    </w:p>
                  </w:txbxContent>
                </v:textbox>
                <w10:anchorlock/>
              </v:shape>
            </w:pict>
          </mc:Fallback>
        </mc:AlternateContent>
      </w:r>
    </w:p>
    <w:tbl>
      <w:tblPr>
        <w:tblStyle w:val="TableGrid"/>
        <w:tblW w:w="108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5184"/>
        <w:gridCol w:w="504"/>
        <w:gridCol w:w="5184"/>
      </w:tblGrid>
      <w:tr w:rsidR="004B50BA" w:rsidRPr="00F43A71" w14:paraId="369D3261" w14:textId="77777777" w:rsidTr="002105C7">
        <w:tc>
          <w:tcPr>
            <w:tcW w:w="5184" w:type="dxa"/>
          </w:tcPr>
          <w:p w14:paraId="72E418F6" w14:textId="77777777" w:rsidR="00064AE3" w:rsidRPr="00F43A71" w:rsidRDefault="00064AE3" w:rsidP="002105C7">
            <w:pPr>
              <w:pStyle w:val="Heading3"/>
            </w:pPr>
            <w:r w:rsidRPr="00F43A71">
              <w:t xml:space="preserve">Understanding </w:t>
            </w:r>
            <w:r w:rsidRPr="002105C7">
              <w:t>these</w:t>
            </w:r>
            <w:r w:rsidRPr="00F43A71">
              <w:t xml:space="preserve"> </w:t>
            </w:r>
            <w:r w:rsidRPr="00750A51">
              <w:t>changes</w:t>
            </w:r>
          </w:p>
          <w:p w14:paraId="339E98A5" w14:textId="77777777" w:rsidR="00064AE3" w:rsidRPr="002105C7" w:rsidRDefault="00064AE3" w:rsidP="002105C7">
            <w:pPr>
              <w:pStyle w:val="ListParagraph"/>
            </w:pPr>
            <w:r w:rsidRPr="00F43A71">
              <w:t>See</w:t>
            </w:r>
            <w:r w:rsidRPr="00F43A71">
              <w:rPr>
                <w:spacing w:val="-4"/>
              </w:rPr>
              <w:t xml:space="preserve"> </w:t>
            </w:r>
            <w:r w:rsidRPr="00F43A71">
              <w:t>the</w:t>
            </w:r>
            <w:r w:rsidRPr="00F43A71">
              <w:rPr>
                <w:spacing w:val="-4"/>
              </w:rPr>
              <w:t xml:space="preserve"> </w:t>
            </w:r>
            <w:r w:rsidRPr="00F43A71">
              <w:t>next</w:t>
            </w:r>
            <w:r w:rsidRPr="00F43A71">
              <w:rPr>
                <w:spacing w:val="-4"/>
              </w:rPr>
              <w:t xml:space="preserve"> </w:t>
            </w:r>
            <w:r w:rsidRPr="00F43A71">
              <w:t>page</w:t>
            </w:r>
            <w:r w:rsidRPr="00F43A71">
              <w:rPr>
                <w:spacing w:val="-4"/>
              </w:rPr>
              <w:t xml:space="preserve"> </w:t>
            </w:r>
            <w:r w:rsidRPr="00F43A71">
              <w:t>for</w:t>
            </w:r>
            <w:r w:rsidRPr="00F43A71">
              <w:rPr>
                <w:spacing w:val="-4"/>
              </w:rPr>
              <w:t xml:space="preserve"> </w:t>
            </w:r>
            <w:r w:rsidRPr="00F43A71">
              <w:t>places</w:t>
            </w:r>
            <w:r w:rsidRPr="00F43A71">
              <w:rPr>
                <w:spacing w:val="-4"/>
              </w:rPr>
              <w:t xml:space="preserve"> </w:t>
            </w:r>
            <w:r w:rsidRPr="00F43A71">
              <w:t>to</w:t>
            </w:r>
            <w:r w:rsidRPr="00F43A71">
              <w:rPr>
                <w:spacing w:val="-4"/>
              </w:rPr>
              <w:t xml:space="preserve"> </w:t>
            </w:r>
            <w:r w:rsidRPr="00F43A71">
              <w:t>get</w:t>
            </w:r>
            <w:r w:rsidRPr="00F43A71">
              <w:rPr>
                <w:spacing w:val="-4"/>
              </w:rPr>
              <w:t xml:space="preserve"> </w:t>
            </w:r>
            <w:r w:rsidRPr="00F43A71">
              <w:t>help</w:t>
            </w:r>
            <w:r w:rsidRPr="00F43A71">
              <w:rPr>
                <w:spacing w:val="-4"/>
              </w:rPr>
              <w:t xml:space="preserve"> </w:t>
            </w:r>
            <w:r>
              <w:t>and</w:t>
            </w:r>
            <w:r w:rsidRPr="00F43A71">
              <w:rPr>
                <w:spacing w:val="-4"/>
              </w:rPr>
              <w:t xml:space="preserve"> </w:t>
            </w:r>
            <w:r w:rsidRPr="00F43A71">
              <w:t xml:space="preserve">more information about </w:t>
            </w:r>
            <w:r w:rsidRPr="00750A51">
              <w:t xml:space="preserve">your </w:t>
            </w:r>
            <w:r w:rsidRPr="002105C7">
              <w:t>options.</w:t>
            </w:r>
          </w:p>
          <w:p w14:paraId="6652AE68" w14:textId="31FAC9D1" w:rsidR="00064AE3" w:rsidRPr="00F43A71" w:rsidRDefault="00064AE3" w:rsidP="002105C7">
            <w:pPr>
              <w:pStyle w:val="ListParagraph"/>
            </w:pPr>
            <w:r w:rsidRPr="002105C7">
              <w:t xml:space="preserve">You and your doctor may want to consider trying </w:t>
            </w:r>
            <w:r w:rsidR="00CD58CB">
              <w:t>[</w:t>
            </w:r>
            <w:r w:rsidR="003D3B37">
              <w:t>A</w:t>
            </w:r>
            <w:r w:rsidR="003D3B37" w:rsidRPr="002105C7">
              <w:t>lternate</w:t>
            </w:r>
            <w:r w:rsidR="003D3B37">
              <w:t xml:space="preserve"> Drug </w:t>
            </w:r>
            <w:r w:rsidRPr="002105C7">
              <w:t>1</w:t>
            </w:r>
            <w:r w:rsidR="00CD58CB">
              <w:t>]</w:t>
            </w:r>
            <w:r w:rsidR="00CD58CB" w:rsidRPr="002105C7">
              <w:t xml:space="preserve"> </w:t>
            </w:r>
            <w:r w:rsidRPr="002105C7">
              <w:t xml:space="preserve">or </w:t>
            </w:r>
            <w:r w:rsidR="00CD58CB">
              <w:t>[</w:t>
            </w:r>
            <w:r w:rsidR="003D3B37">
              <w:t>A</w:t>
            </w:r>
            <w:r w:rsidR="003D3B37" w:rsidRPr="002105C7">
              <w:t xml:space="preserve">lternate </w:t>
            </w:r>
            <w:r w:rsidR="003D3B37">
              <w:t xml:space="preserve">Drug </w:t>
            </w:r>
            <w:r w:rsidRPr="002105C7">
              <w:t>2</w:t>
            </w:r>
            <w:r w:rsidR="00CD58CB">
              <w:t>]</w:t>
            </w:r>
            <w:r w:rsidR="00CD58CB" w:rsidRPr="002105C7">
              <w:t xml:space="preserve">. </w:t>
            </w:r>
            <w:r w:rsidRPr="002105C7">
              <w:t>Both are on our Drug List and have</w:t>
            </w:r>
            <w:r w:rsidRPr="00F43A71">
              <w:t xml:space="preserve"> no coverage restrictions. They’re used in similar ways as [</w:t>
            </w:r>
            <w:r>
              <w:t>Drug A</w:t>
            </w:r>
            <w:r w:rsidRPr="00F43A71">
              <w:t>] and they’re on a lower cost-sharing tier.</w:t>
            </w:r>
          </w:p>
          <w:p w14:paraId="0CF9BC07" w14:textId="77777777" w:rsidR="00064AE3" w:rsidRPr="00F43A71" w:rsidRDefault="00064AE3" w:rsidP="0015535C">
            <w:pPr>
              <w:pStyle w:val="BodyText"/>
              <w:rPr>
                <w:rFonts w:ascii="Arial" w:hAnsi="Arial" w:cs="Arial"/>
                <w:b/>
              </w:rPr>
            </w:pPr>
          </w:p>
        </w:tc>
        <w:tc>
          <w:tcPr>
            <w:tcW w:w="504" w:type="dxa"/>
          </w:tcPr>
          <w:p w14:paraId="63AF0FC3" w14:textId="77777777" w:rsidR="00064AE3" w:rsidRPr="00F43A71" w:rsidRDefault="00064AE3" w:rsidP="00064AE3">
            <w:pPr>
              <w:pStyle w:val="BodyText"/>
              <w:ind w:right="-677"/>
              <w:rPr>
                <w:rFonts w:ascii="Arial" w:hAnsi="Arial" w:cs="Arial"/>
                <w:b/>
              </w:rPr>
            </w:pPr>
          </w:p>
        </w:tc>
        <w:tc>
          <w:tcPr>
            <w:tcW w:w="5184" w:type="dxa"/>
          </w:tcPr>
          <w:p w14:paraId="4DFCA705" w14:textId="77777777" w:rsidR="00064AE3" w:rsidRPr="00F43A71" w:rsidRDefault="00064AE3" w:rsidP="00750A51">
            <w:pPr>
              <w:pStyle w:val="Heading3"/>
              <w:rPr>
                <w:spacing w:val="-4"/>
              </w:rPr>
            </w:pPr>
            <w:r w:rsidRPr="00F43A71">
              <w:t xml:space="preserve">How much will </w:t>
            </w:r>
            <w:r w:rsidRPr="00750A51">
              <w:t>you</w:t>
            </w:r>
            <w:r w:rsidRPr="00F43A71">
              <w:t xml:space="preserve"> </w:t>
            </w:r>
            <w:r w:rsidRPr="00F43A71">
              <w:rPr>
                <w:spacing w:val="-4"/>
              </w:rPr>
              <w:t>pay?</w:t>
            </w:r>
          </w:p>
          <w:p w14:paraId="70A05C55" w14:textId="77777777" w:rsidR="00064AE3" w:rsidRPr="00F43A71" w:rsidRDefault="00064AE3" w:rsidP="00750A51">
            <w:pPr>
              <w:pStyle w:val="BodyText"/>
              <w:rPr>
                <w:i/>
                <w:color w:val="0000FF"/>
              </w:rPr>
            </w:pPr>
            <w:r w:rsidRPr="00F43A71">
              <w:t>The</w:t>
            </w:r>
            <w:r w:rsidRPr="00F43A71">
              <w:rPr>
                <w:spacing w:val="-7"/>
              </w:rPr>
              <w:t xml:space="preserve"> </w:t>
            </w:r>
            <w:r w:rsidRPr="00F43A71">
              <w:t>amount</w:t>
            </w:r>
            <w:r w:rsidRPr="00F43A71">
              <w:rPr>
                <w:spacing w:val="-7"/>
              </w:rPr>
              <w:t xml:space="preserve"> </w:t>
            </w:r>
            <w:r w:rsidRPr="00F43A71">
              <w:t>you’ll</w:t>
            </w:r>
            <w:r w:rsidRPr="00F43A71">
              <w:rPr>
                <w:spacing w:val="-7"/>
              </w:rPr>
              <w:t xml:space="preserve"> </w:t>
            </w:r>
            <w:r w:rsidRPr="00F43A71">
              <w:t>pay</w:t>
            </w:r>
            <w:r w:rsidRPr="00F43A71">
              <w:rPr>
                <w:spacing w:val="-7"/>
              </w:rPr>
              <w:t xml:space="preserve"> </w:t>
            </w:r>
            <w:r w:rsidRPr="00F43A71">
              <w:t>depends</w:t>
            </w:r>
            <w:r w:rsidRPr="00F43A71">
              <w:rPr>
                <w:spacing w:val="-7"/>
              </w:rPr>
              <w:t xml:space="preserve"> </w:t>
            </w:r>
            <w:r w:rsidRPr="00F43A71">
              <w:t>on</w:t>
            </w:r>
            <w:r w:rsidRPr="00F43A71">
              <w:rPr>
                <w:spacing w:val="-7"/>
              </w:rPr>
              <w:t xml:space="preserve"> </w:t>
            </w:r>
            <w:r w:rsidRPr="00F43A71">
              <w:t>which</w:t>
            </w:r>
            <w:r w:rsidRPr="00F43A71">
              <w:rPr>
                <w:spacing w:val="-7"/>
              </w:rPr>
              <w:t xml:space="preserve"> </w:t>
            </w:r>
            <w:r w:rsidRPr="00F43A71">
              <w:t>drug</w:t>
            </w:r>
            <w:r w:rsidRPr="00F43A71">
              <w:rPr>
                <w:spacing w:val="-7"/>
              </w:rPr>
              <w:t xml:space="preserve"> </w:t>
            </w:r>
            <w:r w:rsidRPr="00F43A71">
              <w:t xml:space="preserve">payment stage you’re in when you fill the prescription. To find out how much you’ll pay, call Birchwood Member Services at 1-800-555-1212 (TTY </w:t>
            </w:r>
            <w:r>
              <w:t xml:space="preserve">1-888-555-1313). </w:t>
            </w:r>
          </w:p>
          <w:p w14:paraId="530309D6" w14:textId="77777777" w:rsidR="00064AE3" w:rsidRPr="00F43A71" w:rsidRDefault="00064AE3" w:rsidP="0015535C">
            <w:pPr>
              <w:pStyle w:val="BodyText"/>
              <w:rPr>
                <w:rFonts w:ascii="Arial" w:hAnsi="Arial" w:cs="Arial"/>
                <w:b/>
              </w:rPr>
            </w:pPr>
          </w:p>
        </w:tc>
      </w:tr>
    </w:tbl>
    <w:p w14:paraId="4BB7F952" w14:textId="77777777" w:rsidR="00DF65BC" w:rsidRDefault="00DF65BC" w:rsidP="00064AE3">
      <w:pPr>
        <w:spacing w:after="120"/>
        <w:ind w:right="4824"/>
      </w:pPr>
    </w:p>
    <w:p w14:paraId="6D06E4B0" w14:textId="77777777" w:rsidR="00DF65BC" w:rsidRDefault="00DF65BC" w:rsidP="00064AE3">
      <w:pPr>
        <w:spacing w:after="120"/>
        <w:ind w:right="4824"/>
      </w:pPr>
    </w:p>
    <w:p w14:paraId="3E1BCF01" w14:textId="77777777" w:rsidR="00DF65BC" w:rsidRDefault="00DF65BC" w:rsidP="00064AE3">
      <w:pPr>
        <w:spacing w:after="120"/>
        <w:ind w:right="4824"/>
      </w:pPr>
    </w:p>
    <w:p w14:paraId="162EC954" w14:textId="77777777" w:rsidR="00DF65BC" w:rsidRDefault="00DF65BC" w:rsidP="00064AE3">
      <w:pPr>
        <w:spacing w:after="120"/>
        <w:ind w:right="4824"/>
      </w:pPr>
    </w:p>
    <w:p w14:paraId="22646069" w14:textId="77777777" w:rsidR="00DF65BC" w:rsidRDefault="00DF65BC" w:rsidP="00064AE3">
      <w:pPr>
        <w:spacing w:after="120"/>
        <w:ind w:right="4824"/>
      </w:pPr>
    </w:p>
    <w:p w14:paraId="6B263B76" w14:textId="2DE1048B" w:rsidR="00DF65BC" w:rsidRDefault="00DF65BC" w:rsidP="00064AE3">
      <w:pPr>
        <w:spacing w:after="120"/>
        <w:ind w:right="4824"/>
      </w:pPr>
      <w:r w:rsidRPr="00F43A71">
        <w:rPr>
          <w:noProof/>
        </w:rPr>
        <mc:AlternateContent>
          <mc:Choice Requires="wps">
            <w:drawing>
              <wp:inline distT="0" distB="0" distL="0" distR="0" wp14:anchorId="2C782050" wp14:editId="547A1941">
                <wp:extent cx="6858000" cy="1287145"/>
                <wp:effectExtent l="0" t="0" r="0" b="1905"/>
                <wp:docPr id="20" name="docshape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6858000" cy="1287145"/>
                        </a:xfrm>
                        <a:prstGeom prst="rect">
                          <a:avLst/>
                        </a:prstGeom>
                        <a:solidFill>
                          <a:srgbClr val="E6E7E8"/>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4C41B60" w14:textId="77777777" w:rsidR="00DF65BC" w:rsidRPr="00551D65" w:rsidRDefault="00DF65BC" w:rsidP="00DF65BC">
                            <w:pPr>
                              <w:pStyle w:val="Heading3graybox"/>
                            </w:pPr>
                            <w:r>
                              <w:t>[</w:t>
                            </w:r>
                            <w:r w:rsidRPr="0093109A">
                              <w:t>Drug</w:t>
                            </w:r>
                            <w:r>
                              <w:t xml:space="preserve"> </w:t>
                            </w:r>
                            <w:r w:rsidRPr="00551D65">
                              <w:t>B</w:t>
                            </w:r>
                            <w:r>
                              <w:t>]</w:t>
                            </w:r>
                          </w:p>
                          <w:p w14:paraId="625AEEF1" w14:textId="77777777" w:rsidR="00DF65BC" w:rsidRPr="00064AE3" w:rsidRDefault="00DF65BC" w:rsidP="00DF65BC">
                            <w:pPr>
                              <w:pStyle w:val="Heading4"/>
                            </w:pPr>
                            <w:r w:rsidRPr="00064AE3">
                              <w:t>Quantity limit</w:t>
                            </w:r>
                          </w:p>
                          <w:p w14:paraId="558D6ED0" w14:textId="77777777" w:rsidR="00DF65BC" w:rsidRPr="0093109A" w:rsidRDefault="00DF65BC" w:rsidP="00DF65BC">
                            <w:pPr>
                              <w:pStyle w:val="ListParagraph"/>
                              <w:rPr>
                                <w:i/>
                                <w:color w:val="0000FF"/>
                              </w:rPr>
                            </w:pPr>
                            <w:r w:rsidRPr="00551D65">
                              <w:t>Starting October 1, 2024</w:t>
                            </w:r>
                            <w:r>
                              <w:t>,</w:t>
                            </w:r>
                            <w:r w:rsidRPr="00551D65">
                              <w:rPr>
                                <w:spacing w:val="-4"/>
                              </w:rPr>
                              <w:t xml:space="preserve"> </w:t>
                            </w:r>
                            <w:r w:rsidRPr="00551D65">
                              <w:t xml:space="preserve">there’ll be a new limit on the amount of the drug you can have: no more than 60 </w:t>
                            </w:r>
                            <w:r w:rsidRPr="00064AE3">
                              <w:t>tablets</w:t>
                            </w:r>
                            <w:r w:rsidRPr="00551D65">
                              <w:t xml:space="preserve"> (extended </w:t>
                            </w:r>
                            <w:r w:rsidRPr="0093109A">
                              <w:t xml:space="preserve">release 80 mg tablets) for a </w:t>
                            </w:r>
                            <w:proofErr w:type="gramStart"/>
                            <w:r w:rsidRPr="0093109A">
                              <w:t>30 day</w:t>
                            </w:r>
                            <w:proofErr w:type="gramEnd"/>
                            <w:r w:rsidRPr="0093109A">
                              <w:t xml:space="preserve"> supply will be covered</w:t>
                            </w:r>
                            <w:r>
                              <w:t>.</w:t>
                            </w:r>
                          </w:p>
                        </w:txbxContent>
                      </wps:txbx>
                      <wps:bodyPr rot="0" vert="horz" wrap="square" lIns="91440" tIns="91440" rIns="91440" bIns="91440" anchor="t" anchorCtr="0" upright="1">
                        <a:spAutoFit/>
                      </wps:bodyPr>
                    </wps:wsp>
                  </a:graphicData>
                </a:graphic>
              </wp:inline>
            </w:drawing>
          </mc:Choice>
          <mc:Fallback>
            <w:pict>
              <v:shape w14:anchorId="2C782050" id="_x0000_s1027" type="#_x0000_t202" style="width:540pt;height:101.3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" fillcolor="#e6e7e8" stroked="f">
                <v:path arrowok="t"/>
                <v:textbox style="mso-fit-shape-to-text:t" inset=",7.2pt,,7.2pt">
                  <w:txbxContent>
                    <w:p w14:paraId="34C41B60" w14:textId="77777777" w:rsidR="00DF65BC" w:rsidRPr="00551D65" w:rsidRDefault="00DF65BC" w:rsidP="00DF65BC">
                      <w:pPr>
                        <w:pStyle w:val="Heading3graybox"/>
                      </w:pPr>
                      <w:r>
                        <w:t>[</w:t>
                      </w:r>
                      <w:r w:rsidRPr="0093109A">
                        <w:t>Drug</w:t>
                      </w:r>
                      <w:r>
                        <w:t xml:space="preserve"> </w:t>
                      </w:r>
                      <w:r w:rsidRPr="00551D65">
                        <w:t>B</w:t>
                      </w:r>
                      <w:r>
                        <w:t>]</w:t>
                      </w:r>
                    </w:p>
                    <w:p w14:paraId="625AEEF1" w14:textId="77777777" w:rsidR="00DF65BC" w:rsidRPr="00064AE3" w:rsidRDefault="00DF65BC" w:rsidP="00DF65BC">
                      <w:pPr>
                        <w:pStyle w:val="Heading4"/>
                      </w:pPr>
                      <w:r w:rsidRPr="00064AE3">
                        <w:t>Quantity limit</w:t>
                      </w:r>
                    </w:p>
                    <w:p w14:paraId="558D6ED0" w14:textId="77777777" w:rsidR="00DF65BC" w:rsidRPr="0093109A" w:rsidRDefault="00DF65BC" w:rsidP="00DF65BC">
                      <w:pPr>
                        <w:pStyle w:val="ListParagraph"/>
                        <w:rPr>
                          <w:i/>
                          <w:color w:val="0000FF"/>
                        </w:rPr>
                      </w:pPr>
                      <w:r w:rsidRPr="00551D65">
                        <w:t>Starting October 1, 2024</w:t>
                      </w:r>
                      <w:r>
                        <w:t>,</w:t>
                      </w:r>
                      <w:r w:rsidRPr="00551D65">
                        <w:rPr>
                          <w:spacing w:val="-4"/>
                        </w:rPr>
                        <w:t xml:space="preserve"> </w:t>
                      </w:r>
                      <w:r w:rsidRPr="00551D65">
                        <w:t xml:space="preserve">there’ll be a new limit on the amount of the drug you can have: no more than 60 </w:t>
                      </w:r>
                      <w:r w:rsidRPr="00064AE3">
                        <w:t>tablets</w:t>
                      </w:r>
                      <w:r w:rsidRPr="00551D65">
                        <w:t xml:space="preserve"> (extended </w:t>
                      </w:r>
                      <w:r w:rsidRPr="0093109A">
                        <w:t xml:space="preserve">release 80 mg tablets) for a </w:t>
                      </w:r>
                      <w:proofErr w:type="gramStart"/>
                      <w:r w:rsidRPr="0093109A">
                        <w:t>30 day</w:t>
                      </w:r>
                      <w:proofErr w:type="gramEnd"/>
                      <w:r w:rsidRPr="0093109A">
                        <w:t xml:space="preserve"> supply will be covered</w:t>
                      </w:r>
                      <w:r>
                        <w:t>.</w:t>
                      </w:r>
                    </w:p>
                  </w:txbxContent>
                </v:textbox>
                <w10:anchorlock/>
              </v:shape>
            </w:pict>
          </mc:Fallback>
        </mc:AlternateContent>
      </w:r>
    </w:p>
    <w:tbl>
      <w:tblPr>
        <w:tblStyle w:val="TableGrid"/>
        <w:tblW w:w="108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5184"/>
        <w:gridCol w:w="504"/>
        <w:gridCol w:w="5184"/>
      </w:tblGrid>
      <w:tr w:rsidR="00750A51" w:rsidRPr="00F43A71" w14:paraId="3F317D0E" w14:textId="77777777" w:rsidTr="002105C7">
        <w:tc>
          <w:tcPr>
            <w:tcW w:w="5184" w:type="dxa"/>
          </w:tcPr>
          <w:p w14:paraId="42E2A03D" w14:textId="77777777" w:rsidR="00064AE3" w:rsidRPr="00F43A71" w:rsidRDefault="00064AE3" w:rsidP="00750A51">
            <w:pPr>
              <w:pStyle w:val="Heading3"/>
            </w:pPr>
            <w:r w:rsidRPr="00F43A71">
              <w:t xml:space="preserve">Understanding these </w:t>
            </w:r>
            <w:r w:rsidRPr="00750A51">
              <w:t>changes</w:t>
            </w:r>
          </w:p>
          <w:p w14:paraId="0B2A1B61" w14:textId="77777777" w:rsidR="00064AE3" w:rsidRPr="0093109A" w:rsidRDefault="00064AE3" w:rsidP="00750A51">
            <w:pPr>
              <w:pStyle w:val="BodyText"/>
              <w:rPr>
                <w:color w:val="000000"/>
              </w:rPr>
            </w:pPr>
            <w:r w:rsidRPr="0093109A">
              <w:t>See</w:t>
            </w:r>
            <w:r w:rsidRPr="0093109A">
              <w:rPr>
                <w:spacing w:val="-4"/>
              </w:rPr>
              <w:t xml:space="preserve"> </w:t>
            </w:r>
            <w:r w:rsidRPr="0093109A">
              <w:t>the</w:t>
            </w:r>
            <w:r w:rsidRPr="0093109A">
              <w:rPr>
                <w:spacing w:val="-4"/>
              </w:rPr>
              <w:t xml:space="preserve"> </w:t>
            </w:r>
            <w:r w:rsidRPr="0093109A">
              <w:t>next</w:t>
            </w:r>
            <w:r w:rsidRPr="0093109A">
              <w:rPr>
                <w:spacing w:val="-4"/>
              </w:rPr>
              <w:t xml:space="preserve"> </w:t>
            </w:r>
            <w:r w:rsidRPr="0093109A">
              <w:t>page</w:t>
            </w:r>
            <w:r w:rsidRPr="0093109A">
              <w:rPr>
                <w:spacing w:val="-4"/>
              </w:rPr>
              <w:t xml:space="preserve"> </w:t>
            </w:r>
            <w:r w:rsidRPr="0093109A">
              <w:t>for</w:t>
            </w:r>
            <w:r w:rsidRPr="0093109A">
              <w:rPr>
                <w:spacing w:val="-4"/>
              </w:rPr>
              <w:t xml:space="preserve"> </w:t>
            </w:r>
            <w:r w:rsidRPr="0093109A">
              <w:t>places</w:t>
            </w:r>
            <w:r w:rsidRPr="0093109A">
              <w:rPr>
                <w:spacing w:val="-4"/>
              </w:rPr>
              <w:t xml:space="preserve"> </w:t>
            </w:r>
            <w:r w:rsidRPr="0093109A">
              <w:t>to</w:t>
            </w:r>
            <w:r w:rsidRPr="0093109A">
              <w:rPr>
                <w:spacing w:val="-4"/>
              </w:rPr>
              <w:t xml:space="preserve"> </w:t>
            </w:r>
            <w:r w:rsidRPr="0093109A">
              <w:t>get</w:t>
            </w:r>
            <w:r w:rsidRPr="0093109A">
              <w:rPr>
                <w:spacing w:val="-4"/>
              </w:rPr>
              <w:t xml:space="preserve"> </w:t>
            </w:r>
            <w:r w:rsidRPr="0093109A">
              <w:t>help</w:t>
            </w:r>
            <w:r w:rsidRPr="0093109A">
              <w:rPr>
                <w:spacing w:val="-4"/>
              </w:rPr>
              <w:t xml:space="preserve"> </w:t>
            </w:r>
            <w:r>
              <w:t>and</w:t>
            </w:r>
            <w:r w:rsidRPr="0093109A">
              <w:rPr>
                <w:spacing w:val="-4"/>
              </w:rPr>
              <w:t xml:space="preserve"> </w:t>
            </w:r>
            <w:r w:rsidRPr="0093109A">
              <w:t>more information about your options.</w:t>
            </w:r>
          </w:p>
          <w:p w14:paraId="69691C32" w14:textId="77777777" w:rsidR="00064AE3" w:rsidRPr="00F43A71" w:rsidRDefault="00064AE3" w:rsidP="0015535C">
            <w:pPr>
              <w:tabs>
                <w:tab w:val="left" w:pos="425"/>
              </w:tabs>
              <w:spacing w:before="120" w:after="240"/>
              <w:ind w:left="360" w:right="158"/>
              <w:rPr>
                <w:rFonts w:ascii="Arial" w:hAnsi="Arial" w:cs="Arial"/>
                <w:b/>
              </w:rPr>
            </w:pPr>
          </w:p>
        </w:tc>
        <w:tc>
          <w:tcPr>
            <w:tcW w:w="504" w:type="dxa"/>
          </w:tcPr>
          <w:p w14:paraId="006BA0B4" w14:textId="77777777" w:rsidR="00064AE3" w:rsidRPr="00F43A71" w:rsidRDefault="00064AE3" w:rsidP="0015535C">
            <w:pPr>
              <w:pStyle w:val="BodyText"/>
              <w:rPr>
                <w:rFonts w:ascii="Arial" w:hAnsi="Arial" w:cs="Arial"/>
                <w:b/>
              </w:rPr>
            </w:pPr>
          </w:p>
        </w:tc>
        <w:tc>
          <w:tcPr>
            <w:tcW w:w="5184" w:type="dxa"/>
          </w:tcPr>
          <w:p w14:paraId="3C00DA81" w14:textId="77777777" w:rsidR="00064AE3" w:rsidRPr="00F43A71" w:rsidRDefault="00064AE3" w:rsidP="00750A51">
            <w:pPr>
              <w:pStyle w:val="Heading3"/>
              <w:rPr>
                <w:spacing w:val="-4"/>
              </w:rPr>
            </w:pPr>
            <w:r w:rsidRPr="00F43A71">
              <w:t xml:space="preserve">How </w:t>
            </w:r>
            <w:r w:rsidRPr="00750A51">
              <w:t>much</w:t>
            </w:r>
            <w:r w:rsidRPr="00F43A71">
              <w:t xml:space="preserve"> will you </w:t>
            </w:r>
            <w:r w:rsidRPr="00F43A71">
              <w:rPr>
                <w:spacing w:val="-4"/>
              </w:rPr>
              <w:t>pay?</w:t>
            </w:r>
          </w:p>
          <w:p w14:paraId="07CB5ACA" w14:textId="77777777" w:rsidR="00064AE3" w:rsidRPr="00F43A71" w:rsidRDefault="00064AE3" w:rsidP="00750A51">
            <w:pPr>
              <w:pStyle w:val="BodyText"/>
              <w:rPr>
                <w:i/>
                <w:color w:val="0000FF"/>
              </w:rPr>
            </w:pPr>
            <w:r w:rsidRPr="00F43A71">
              <w:t>The</w:t>
            </w:r>
            <w:r w:rsidRPr="00F43A71">
              <w:rPr>
                <w:spacing w:val="-7"/>
              </w:rPr>
              <w:t xml:space="preserve"> </w:t>
            </w:r>
            <w:r w:rsidRPr="00F43A71">
              <w:t>amount</w:t>
            </w:r>
            <w:r w:rsidRPr="00F43A71">
              <w:rPr>
                <w:spacing w:val="-7"/>
              </w:rPr>
              <w:t xml:space="preserve"> </w:t>
            </w:r>
            <w:r w:rsidRPr="00F43A71">
              <w:t>you’ll</w:t>
            </w:r>
            <w:r w:rsidRPr="00F43A71">
              <w:rPr>
                <w:spacing w:val="-7"/>
              </w:rPr>
              <w:t xml:space="preserve"> </w:t>
            </w:r>
            <w:r w:rsidRPr="00F43A71">
              <w:t>pay</w:t>
            </w:r>
            <w:r w:rsidRPr="00F43A71">
              <w:rPr>
                <w:spacing w:val="-7"/>
              </w:rPr>
              <w:t xml:space="preserve"> </w:t>
            </w:r>
            <w:r w:rsidRPr="00F43A71">
              <w:t>depends</w:t>
            </w:r>
            <w:r w:rsidRPr="00F43A71">
              <w:rPr>
                <w:spacing w:val="-7"/>
              </w:rPr>
              <w:t xml:space="preserve"> </w:t>
            </w:r>
            <w:r w:rsidRPr="00F43A71">
              <w:t>on</w:t>
            </w:r>
            <w:r w:rsidRPr="00F43A71">
              <w:rPr>
                <w:spacing w:val="-7"/>
              </w:rPr>
              <w:t xml:space="preserve"> </w:t>
            </w:r>
            <w:r w:rsidRPr="00F43A71">
              <w:t>which</w:t>
            </w:r>
            <w:r w:rsidRPr="00F43A71">
              <w:rPr>
                <w:spacing w:val="-7"/>
              </w:rPr>
              <w:t xml:space="preserve"> </w:t>
            </w:r>
            <w:r w:rsidRPr="00F43A71">
              <w:t>drug</w:t>
            </w:r>
            <w:r w:rsidRPr="00F43A71">
              <w:rPr>
                <w:spacing w:val="-7"/>
              </w:rPr>
              <w:t xml:space="preserve"> </w:t>
            </w:r>
            <w:r w:rsidRPr="00F43A71">
              <w:t xml:space="preserve">payment stage you’re in when you fill the prescription. To find out how much you’ll pay, call Birchwood Member Services at 1-800-555-1212 (TTY </w:t>
            </w:r>
            <w:r>
              <w:t xml:space="preserve">1-888-555-1313). </w:t>
            </w:r>
          </w:p>
          <w:p w14:paraId="1F66A0BF" w14:textId="77777777" w:rsidR="00064AE3" w:rsidRPr="00F43A71" w:rsidRDefault="00064AE3" w:rsidP="0015535C">
            <w:pPr>
              <w:pStyle w:val="BodyText"/>
              <w:rPr>
                <w:rFonts w:ascii="Arial" w:hAnsi="Arial" w:cs="Arial"/>
                <w:b/>
              </w:rPr>
            </w:pPr>
          </w:p>
        </w:tc>
      </w:tr>
    </w:tbl>
    <w:p w14:paraId="6897485E" w14:textId="77777777" w:rsidR="00064AE3" w:rsidRDefault="00064AE3" w:rsidP="00064AE3">
      <w:pPr>
        <w:pStyle w:val="documenttitle"/>
      </w:pPr>
    </w:p>
    <w:p w14:paraId="0EC02687" w14:textId="77777777" w:rsidR="00064AE3" w:rsidRDefault="00064AE3" w:rsidP="00064AE3">
      <w:pPr>
        <w:pStyle w:val="documenttitle"/>
        <w:tabs>
          <w:tab w:val="left" w:pos="9630"/>
        </w:tabs>
        <w:ind w:right="414"/>
        <w:rPr>
          <w:rFonts w:ascii="Times New Roman" w:eastAsiaTheme="minorHAnsi" w:hAnsi="Times New Roman" w:cs="Times New Roman"/>
          <w:b w:val="0"/>
          <w:sz w:val="24"/>
          <w:szCs w:val="22"/>
        </w:rPr>
      </w:pPr>
    </w:p>
    <w:p w14:paraId="7C92BD7D" w14:textId="77777777" w:rsidR="00064AE3" w:rsidRDefault="00064AE3" w:rsidP="00064AE3">
      <w:pPr>
        <w:pStyle w:val="documenttitle"/>
        <w:tabs>
          <w:tab w:val="left" w:pos="9630"/>
        </w:tabs>
        <w:ind w:right="414"/>
        <w:rPr>
          <w:rFonts w:ascii="Times New Roman" w:eastAsiaTheme="minorHAnsi" w:hAnsi="Times New Roman" w:cs="Times New Roman"/>
          <w:b w:val="0"/>
          <w:sz w:val="24"/>
          <w:szCs w:val="22"/>
        </w:rPr>
      </w:pPr>
    </w:p>
    <w:p w14:paraId="247C6A4F" w14:textId="77777777" w:rsidR="00064AE3" w:rsidRDefault="00064AE3" w:rsidP="00064AE3">
      <w:pPr>
        <w:pStyle w:val="documenttitle"/>
        <w:tabs>
          <w:tab w:val="left" w:pos="9630"/>
        </w:tabs>
        <w:ind w:right="414"/>
        <w:rPr>
          <w:rFonts w:ascii="Times New Roman" w:eastAsiaTheme="minorHAnsi" w:hAnsi="Times New Roman" w:cs="Times New Roman"/>
          <w:b w:val="0"/>
          <w:sz w:val="24"/>
          <w:szCs w:val="22"/>
        </w:rPr>
      </w:pPr>
    </w:p>
    <w:p w14:paraId="540722F4" w14:textId="42650971" w:rsidR="00064AE3" w:rsidRDefault="00064AE3" w:rsidP="00064AE3"/>
    <w:p w14:paraId="35D7B6F9" w14:textId="77777777" w:rsidR="00DF65BC" w:rsidRDefault="00DF65BC" w:rsidP="00064AE3"/>
    <w:p w14:paraId="5A5D1BB8" w14:textId="77777777" w:rsidR="00DF65BC" w:rsidRDefault="00DF65BC" w:rsidP="00064AE3"/>
    <w:p w14:paraId="4FF86273" w14:textId="77777777" w:rsidR="00DF65BC" w:rsidRDefault="00DF65BC" w:rsidP="00064AE3"/>
    <w:p w14:paraId="35D6C354" w14:textId="77777777" w:rsidR="00DF65BC" w:rsidRDefault="00DF65BC" w:rsidP="00064AE3"/>
    <w:p w14:paraId="0912D0CE" w14:textId="77777777" w:rsidR="00DF65BC" w:rsidRDefault="00DF65BC" w:rsidP="00064AE3"/>
    <w:p w14:paraId="25E55D9D" w14:textId="77777777" w:rsidR="00DF65BC" w:rsidRDefault="00DF65BC" w:rsidP="00064AE3"/>
    <w:p w14:paraId="55F45899" w14:textId="77777777" w:rsidR="00DF65BC" w:rsidRDefault="00DF65BC" w:rsidP="00064AE3"/>
    <w:p w14:paraId="54BBB2C3" w14:textId="577ECC6F" w:rsidR="00DF65BC" w:rsidRDefault="00DF65BC" w:rsidP="00064AE3">
      <w:r w:rsidRPr="00F43A71">
        <w:rPr>
          <w:noProof/>
        </w:rPr>
        <mc:AlternateContent>
          <mc:Choice Requires="wps">
            <w:drawing>
              <wp:inline distT="0" distB="0" distL="0" distR="0" wp14:anchorId="3675B47D" wp14:editId="20E87B31">
                <wp:extent cx="6858000" cy="1287145"/>
                <wp:effectExtent l="0" t="0" r="0" b="1905"/>
                <wp:docPr id="21" name="docshape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6858000" cy="1287145"/>
                        </a:xfrm>
                        <a:prstGeom prst="rect">
                          <a:avLst/>
                        </a:prstGeom>
                        <a:solidFill>
                          <a:srgbClr val="E6E7E8"/>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FC5C31F" w14:textId="77777777" w:rsidR="00DF65BC" w:rsidRPr="0093109A" w:rsidRDefault="00DF65BC" w:rsidP="00DF65BC">
                            <w:pPr>
                              <w:pStyle w:val="Heading3graybox"/>
                            </w:pPr>
                            <w:r>
                              <w:t>[</w:t>
                            </w:r>
                            <w:r w:rsidRPr="0093109A">
                              <w:t>Drug</w:t>
                            </w:r>
                            <w:r>
                              <w:t xml:space="preserve"> C]</w:t>
                            </w:r>
                          </w:p>
                          <w:p w14:paraId="20DB65C3" w14:textId="77777777" w:rsidR="00DF65BC" w:rsidRPr="0093109A" w:rsidRDefault="00DF65BC" w:rsidP="00DF65BC">
                            <w:pPr>
                              <w:pStyle w:val="Heading4"/>
                            </w:pPr>
                            <w:r>
                              <w:t xml:space="preserve">Prior </w:t>
                            </w:r>
                            <w:r w:rsidRPr="00064AE3">
                              <w:t>authorization</w:t>
                            </w:r>
                            <w:r>
                              <w:t xml:space="preserve"> </w:t>
                            </w:r>
                          </w:p>
                          <w:p w14:paraId="1BDBBA17" w14:textId="77777777" w:rsidR="00DF65BC" w:rsidRPr="0093109A" w:rsidRDefault="00DF65BC" w:rsidP="00DF65BC">
                            <w:pPr>
                              <w:pStyle w:val="ListParagraph"/>
                            </w:pPr>
                            <w:r w:rsidRPr="0093109A">
                              <w:t xml:space="preserve">Starting June 1, </w:t>
                            </w:r>
                            <w:r w:rsidRPr="00064AE3">
                              <w:t>2024</w:t>
                            </w:r>
                            <w:r>
                              <w:t>,</w:t>
                            </w:r>
                            <w:r w:rsidRPr="0093109A">
                              <w:rPr>
                                <w:spacing w:val="-4"/>
                              </w:rPr>
                              <w:t xml:space="preserve"> </w:t>
                            </w:r>
                            <w:r w:rsidRPr="0093109A">
                              <w:t>“prior authorization” will be required for this drug. This means you or your doctor need to get approval from the plan before we’ll cover it.</w:t>
                            </w:r>
                          </w:p>
                        </w:txbxContent>
                      </wps:txbx>
                      <wps:bodyPr rot="0" vert="horz" wrap="square" lIns="91440" tIns="91440" rIns="91440" bIns="91440" anchor="t" anchorCtr="0" upright="1">
                        <a:spAutoFit/>
                      </wps:bodyPr>
                    </wps:wsp>
                  </a:graphicData>
                </a:graphic>
              </wp:inline>
            </w:drawing>
          </mc:Choice>
          <mc:Fallback>
            <w:pict>
              <v:shape w14:anchorId="3675B47D" id="_x0000_s1028" type="#_x0000_t202" style="width:540pt;height:101.3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" fillcolor="#e6e7e8" stroked="f">
                <v:path arrowok="t"/>
                <v:textbox style="mso-fit-shape-to-text:t" inset=",7.2pt,,7.2pt">
                  <w:txbxContent>
                    <w:p w14:paraId="3FC5C31F" w14:textId="77777777" w:rsidR="00DF65BC" w:rsidRPr="0093109A" w:rsidRDefault="00DF65BC" w:rsidP="00DF65BC">
                      <w:pPr>
                        <w:pStyle w:val="Heading3graybox"/>
                      </w:pPr>
                      <w:r>
                        <w:t>[</w:t>
                      </w:r>
                      <w:r w:rsidRPr="0093109A">
                        <w:t>Drug</w:t>
                      </w:r>
                      <w:r>
                        <w:t xml:space="preserve"> C]</w:t>
                      </w:r>
                    </w:p>
                    <w:p w14:paraId="20DB65C3" w14:textId="77777777" w:rsidR="00DF65BC" w:rsidRPr="0093109A" w:rsidRDefault="00DF65BC" w:rsidP="00DF65BC">
                      <w:pPr>
                        <w:pStyle w:val="Heading4"/>
                      </w:pPr>
                      <w:r>
                        <w:t xml:space="preserve">Prior </w:t>
                      </w:r>
                      <w:r w:rsidRPr="00064AE3">
                        <w:t>authorization</w:t>
                      </w:r>
                      <w:r>
                        <w:t xml:space="preserve"> </w:t>
                      </w:r>
                    </w:p>
                    <w:p w14:paraId="1BDBBA17" w14:textId="77777777" w:rsidR="00DF65BC" w:rsidRPr="0093109A" w:rsidRDefault="00DF65BC" w:rsidP="00DF65BC">
                      <w:pPr>
                        <w:pStyle w:val="ListParagraph"/>
                      </w:pPr>
                      <w:r w:rsidRPr="0093109A">
                        <w:t xml:space="preserve">Starting June 1, </w:t>
                      </w:r>
                      <w:r w:rsidRPr="00064AE3">
                        <w:t>2024</w:t>
                      </w:r>
                      <w:r>
                        <w:t>,</w:t>
                      </w:r>
                      <w:r w:rsidRPr="0093109A">
                        <w:rPr>
                          <w:spacing w:val="-4"/>
                        </w:rPr>
                        <w:t xml:space="preserve"> </w:t>
                      </w:r>
                      <w:r w:rsidRPr="0093109A">
                        <w:t>“prior authorization” will be required for this drug. This means you or your doctor need to get approval from the plan before we’ll cover it.</w:t>
                      </w:r>
                    </w:p>
                  </w:txbxContent>
                </v:textbox>
                <w10:anchorlock/>
              </v:shape>
            </w:pict>
          </mc:Fallback>
        </mc:AlternateContent>
      </w:r>
    </w:p>
    <w:tbl>
      <w:tblPr>
        <w:tblStyle w:val="TableGrid"/>
        <w:tblW w:w="108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5184"/>
        <w:gridCol w:w="504"/>
        <w:gridCol w:w="5184"/>
      </w:tblGrid>
      <w:tr w:rsidR="00064AE3" w:rsidRPr="00F43A71" w14:paraId="55B55E58" w14:textId="77777777" w:rsidTr="002105C7">
        <w:tc>
          <w:tcPr>
            <w:tcW w:w="5184" w:type="dxa"/>
          </w:tcPr>
          <w:p w14:paraId="30D4C4B5" w14:textId="77777777" w:rsidR="00064AE3" w:rsidRPr="00F43A71" w:rsidRDefault="00064AE3" w:rsidP="002105C7">
            <w:pPr>
              <w:pStyle w:val="Heading3"/>
            </w:pPr>
            <w:r w:rsidRPr="00F43A71">
              <w:t xml:space="preserve">Understanding these </w:t>
            </w:r>
            <w:r w:rsidRPr="002105C7">
              <w:t>changes</w:t>
            </w:r>
          </w:p>
          <w:p w14:paraId="6D8B13F7" w14:textId="77777777" w:rsidR="00064AE3" w:rsidRPr="00750A51" w:rsidRDefault="00064AE3" w:rsidP="00750A51">
            <w:pPr>
              <w:pStyle w:val="ListParagraph"/>
              <w:ind w:left="256" w:hanging="256"/>
            </w:pPr>
            <w:r w:rsidRPr="0093109A">
              <w:t xml:space="preserve">See the next page </w:t>
            </w:r>
            <w:r w:rsidRPr="00750A51">
              <w:t>for places to get help and more information about your options.</w:t>
            </w:r>
          </w:p>
          <w:p w14:paraId="0B89DE20" w14:textId="77777777" w:rsidR="00064AE3" w:rsidRPr="00F43A71" w:rsidRDefault="00064AE3" w:rsidP="00750A51">
            <w:pPr>
              <w:pStyle w:val="ListParagraph"/>
              <w:ind w:left="256" w:hanging="256"/>
              <w:rPr>
                <w:b/>
              </w:rPr>
            </w:pPr>
            <w:r w:rsidRPr="00750A51">
              <w:t>Your choices include asking for prior authorization in order</w:t>
            </w:r>
            <w:r w:rsidRPr="0093109A">
              <w:t xml:space="preserve"> to continue having this drug be covered for you, or changing to a different drug. </w:t>
            </w:r>
          </w:p>
        </w:tc>
        <w:tc>
          <w:tcPr>
            <w:tcW w:w="504" w:type="dxa"/>
          </w:tcPr>
          <w:p w14:paraId="431B1A9C" w14:textId="77777777" w:rsidR="00064AE3" w:rsidRPr="00F43A71" w:rsidRDefault="00064AE3" w:rsidP="0015535C">
            <w:pPr>
              <w:pStyle w:val="BodyText"/>
              <w:rPr>
                <w:rFonts w:ascii="Arial" w:hAnsi="Arial" w:cs="Arial"/>
                <w:b/>
              </w:rPr>
            </w:pPr>
          </w:p>
        </w:tc>
        <w:tc>
          <w:tcPr>
            <w:tcW w:w="5184" w:type="dxa"/>
          </w:tcPr>
          <w:p w14:paraId="01D8BA3A" w14:textId="77777777" w:rsidR="00064AE3" w:rsidRPr="00F43A71" w:rsidRDefault="00064AE3" w:rsidP="002105C7">
            <w:pPr>
              <w:pStyle w:val="Heading3"/>
              <w:rPr>
                <w:spacing w:val="-4"/>
              </w:rPr>
            </w:pPr>
            <w:r w:rsidRPr="00F43A71">
              <w:t xml:space="preserve">How much will you </w:t>
            </w:r>
            <w:r w:rsidRPr="00F43A71">
              <w:rPr>
                <w:spacing w:val="-4"/>
              </w:rPr>
              <w:t>pay?</w:t>
            </w:r>
          </w:p>
          <w:p w14:paraId="726CF798" w14:textId="77777777" w:rsidR="00064AE3" w:rsidRPr="00F43A71" w:rsidRDefault="00064AE3" w:rsidP="00750A51">
            <w:pPr>
              <w:pStyle w:val="BodyText"/>
              <w:rPr>
                <w:i/>
                <w:color w:val="0000FF"/>
              </w:rPr>
            </w:pPr>
            <w:r w:rsidRPr="00F43A71">
              <w:t>The</w:t>
            </w:r>
            <w:r w:rsidRPr="00F43A71">
              <w:rPr>
                <w:spacing w:val="-7"/>
              </w:rPr>
              <w:t xml:space="preserve"> </w:t>
            </w:r>
            <w:r w:rsidRPr="00F43A71">
              <w:t>amount</w:t>
            </w:r>
            <w:r w:rsidRPr="00F43A71">
              <w:rPr>
                <w:spacing w:val="-7"/>
              </w:rPr>
              <w:t xml:space="preserve"> </w:t>
            </w:r>
            <w:r w:rsidRPr="00F43A71">
              <w:t>you’ll</w:t>
            </w:r>
            <w:r w:rsidRPr="00F43A71">
              <w:rPr>
                <w:spacing w:val="-7"/>
              </w:rPr>
              <w:t xml:space="preserve"> </w:t>
            </w:r>
            <w:r w:rsidRPr="00F43A71">
              <w:t>pay</w:t>
            </w:r>
            <w:r w:rsidRPr="00F43A71">
              <w:rPr>
                <w:spacing w:val="-7"/>
              </w:rPr>
              <w:t xml:space="preserve"> </w:t>
            </w:r>
            <w:r w:rsidRPr="00F43A71">
              <w:t>depends</w:t>
            </w:r>
            <w:r w:rsidRPr="00F43A71">
              <w:rPr>
                <w:spacing w:val="-7"/>
              </w:rPr>
              <w:t xml:space="preserve"> </w:t>
            </w:r>
            <w:r w:rsidRPr="00F43A71">
              <w:t>on</w:t>
            </w:r>
            <w:r w:rsidRPr="00F43A71">
              <w:rPr>
                <w:spacing w:val="-7"/>
              </w:rPr>
              <w:t xml:space="preserve"> </w:t>
            </w:r>
            <w:r w:rsidRPr="00F43A71">
              <w:t>which</w:t>
            </w:r>
            <w:r w:rsidRPr="00F43A71">
              <w:rPr>
                <w:spacing w:val="-7"/>
              </w:rPr>
              <w:t xml:space="preserve"> </w:t>
            </w:r>
            <w:r w:rsidRPr="00F43A71">
              <w:t>drug</w:t>
            </w:r>
            <w:r w:rsidRPr="00F43A71">
              <w:rPr>
                <w:spacing w:val="-7"/>
              </w:rPr>
              <w:t xml:space="preserve"> </w:t>
            </w:r>
            <w:r w:rsidRPr="00F43A71">
              <w:t xml:space="preserve">payment stage you’re in when you fill the prescription. To find out how much you’ll pay, call Birchwood </w:t>
            </w:r>
            <w:r w:rsidRPr="00750A51">
              <w:t>Member</w:t>
            </w:r>
            <w:r w:rsidRPr="00F43A71">
              <w:t xml:space="preserve"> Services at 1-800-555-1212 (TTY </w:t>
            </w:r>
            <w:r>
              <w:t xml:space="preserve">1-888-555-1313). </w:t>
            </w:r>
          </w:p>
          <w:p w14:paraId="596368B9" w14:textId="77777777" w:rsidR="00064AE3" w:rsidRPr="00F43A71" w:rsidRDefault="00064AE3" w:rsidP="0015535C">
            <w:pPr>
              <w:pStyle w:val="BodyText"/>
              <w:rPr>
                <w:rFonts w:ascii="Arial" w:hAnsi="Arial" w:cs="Arial"/>
                <w:b/>
              </w:rPr>
            </w:pPr>
          </w:p>
        </w:tc>
      </w:tr>
    </w:tbl>
    <w:p w14:paraId="29F12758" w14:textId="2F550457" w:rsidR="00064AE3" w:rsidRDefault="00064AE3" w:rsidP="00064AE3">
      <w:pPr>
        <w:rPr>
          <w:rFonts w:ascii="Times New Roman" w:hAnsi="Times New Roman" w:cs="Times New Roman"/>
          <w:bCs/>
          <w:color w:val="231F20"/>
          <w:sz w:val="24"/>
          <w:szCs w:val="24"/>
        </w:rPr>
      </w:pPr>
    </w:p>
    <w:p w14:paraId="312E4D27" w14:textId="77777777" w:rsidR="00DF65BC" w:rsidRDefault="00DF65BC" w:rsidP="00064AE3">
      <w:pPr>
        <w:rPr>
          <w:rFonts w:ascii="Times New Roman" w:hAnsi="Times New Roman" w:cs="Times New Roman"/>
          <w:bCs/>
          <w:color w:val="231F20"/>
          <w:sz w:val="24"/>
          <w:szCs w:val="24"/>
        </w:rPr>
      </w:pPr>
    </w:p>
    <w:p w14:paraId="1DABE9FB" w14:textId="77777777" w:rsidR="00DF65BC" w:rsidRDefault="00DF65BC" w:rsidP="00064AE3">
      <w:pPr>
        <w:rPr>
          <w:rFonts w:ascii="Times New Roman" w:hAnsi="Times New Roman" w:cs="Times New Roman"/>
          <w:bCs/>
          <w:color w:val="231F20"/>
          <w:sz w:val="24"/>
          <w:szCs w:val="24"/>
        </w:rPr>
      </w:pPr>
    </w:p>
    <w:p w14:paraId="0260452A" w14:textId="77777777" w:rsidR="00DF65BC" w:rsidRDefault="00DF65BC" w:rsidP="00064AE3">
      <w:pPr>
        <w:rPr>
          <w:rFonts w:ascii="Times New Roman" w:hAnsi="Times New Roman" w:cs="Times New Roman"/>
          <w:bCs/>
          <w:color w:val="231F20"/>
          <w:sz w:val="24"/>
          <w:szCs w:val="24"/>
        </w:rPr>
      </w:pPr>
    </w:p>
    <w:p w14:paraId="2FA64153" w14:textId="77777777" w:rsidR="00DF65BC" w:rsidRDefault="00DF65BC" w:rsidP="00064AE3">
      <w:pPr>
        <w:rPr>
          <w:rFonts w:ascii="Times New Roman" w:hAnsi="Times New Roman" w:cs="Times New Roman"/>
          <w:bCs/>
          <w:color w:val="231F20"/>
          <w:sz w:val="24"/>
          <w:szCs w:val="24"/>
        </w:rPr>
      </w:pPr>
    </w:p>
    <w:p w14:paraId="5862CB1A" w14:textId="77777777" w:rsidR="00DF65BC" w:rsidRDefault="00DF65BC" w:rsidP="00064AE3">
      <w:pPr>
        <w:rPr>
          <w:rFonts w:ascii="Times New Roman" w:hAnsi="Times New Roman" w:cs="Times New Roman"/>
          <w:bCs/>
          <w:color w:val="231F20"/>
          <w:sz w:val="24"/>
          <w:szCs w:val="24"/>
        </w:rPr>
      </w:pPr>
    </w:p>
    <w:p w14:paraId="184D2303" w14:textId="591369DD" w:rsidR="00DF65BC" w:rsidRDefault="00DF65BC" w:rsidP="00064AE3">
      <w:pPr>
        <w:rPr>
          <w:rFonts w:ascii="Times New Roman" w:hAnsi="Times New Roman" w:cs="Times New Roman"/>
          <w:bCs/>
          <w:color w:val="231F20"/>
          <w:sz w:val="24"/>
          <w:szCs w:val="24"/>
        </w:rPr>
      </w:pPr>
      <w:r w:rsidRPr="00F43A71">
        <w:rPr>
          <w:noProof/>
        </w:rPr>
        <mc:AlternateContent>
          <mc:Choice Requires="wps">
            <w:drawing>
              <wp:inline distT="0" distB="0" distL="0" distR="0" wp14:anchorId="70FB0AB3" wp14:editId="3A89F1F0">
                <wp:extent cx="6858000" cy="1287145"/>
                <wp:effectExtent l="0" t="0" r="0" b="1905"/>
                <wp:docPr id="22" name="docshape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6858000" cy="1287145"/>
                        </a:xfrm>
                        <a:prstGeom prst="rect">
                          <a:avLst/>
                        </a:prstGeom>
                        <a:solidFill>
                          <a:srgbClr val="E6E7E8"/>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244D5C5" w14:textId="77777777" w:rsidR="00DF65BC" w:rsidRPr="0093109A" w:rsidRDefault="00DF65BC" w:rsidP="00DF65BC">
                            <w:pPr>
                              <w:pStyle w:val="Heading3graybox"/>
                            </w:pPr>
                            <w:r>
                              <w:t>[</w:t>
                            </w:r>
                            <w:r w:rsidRPr="0093109A">
                              <w:t>Drug</w:t>
                            </w:r>
                            <w:r>
                              <w:t xml:space="preserve"> D]</w:t>
                            </w:r>
                          </w:p>
                          <w:p w14:paraId="05C9E2CD" w14:textId="77777777" w:rsidR="00DF65BC" w:rsidRPr="0093109A" w:rsidRDefault="00DF65BC" w:rsidP="00DF65BC">
                            <w:pPr>
                              <w:pStyle w:val="Heading4"/>
                            </w:pPr>
                            <w:r>
                              <w:t>Generic replacement</w:t>
                            </w:r>
                          </w:p>
                          <w:p w14:paraId="2D0E8C18" w14:textId="77777777" w:rsidR="00DF65BC" w:rsidRPr="006E02AB" w:rsidRDefault="00DF65BC" w:rsidP="00DF65BC">
                            <w:pPr>
                              <w:pStyle w:val="ListParagraph"/>
                            </w:pPr>
                            <w:r w:rsidRPr="006E02AB">
                              <w:t>Starting June 1</w:t>
                            </w:r>
                            <w:r>
                              <w:t xml:space="preserve">, </w:t>
                            </w:r>
                            <w:r w:rsidRPr="006E02AB">
                              <w:t>202</w:t>
                            </w:r>
                            <w:r>
                              <w:t>4,</w:t>
                            </w:r>
                            <w:r w:rsidRPr="006E02AB">
                              <w:rPr>
                                <w:spacing w:val="-4"/>
                              </w:rPr>
                              <w:t xml:space="preserve"> </w:t>
                            </w:r>
                            <w:r w:rsidRPr="006E02AB">
                              <w:t xml:space="preserve">the brand-name drug </w:t>
                            </w:r>
                            <w:r>
                              <w:t>[</w:t>
                            </w:r>
                            <w:r w:rsidRPr="006E02AB">
                              <w:t>Brand</w:t>
                            </w:r>
                            <w:r>
                              <w:t xml:space="preserve"> Drug </w:t>
                            </w:r>
                            <w:r w:rsidRPr="006E02AB">
                              <w:t>D</w:t>
                            </w:r>
                            <w:r>
                              <w:t>]</w:t>
                            </w:r>
                            <w:r w:rsidRPr="006E02AB">
                              <w:t xml:space="preserve"> was removed from our Drug List. We added a new generic version of </w:t>
                            </w:r>
                            <w:r>
                              <w:t>[</w:t>
                            </w:r>
                            <w:r w:rsidRPr="006E02AB">
                              <w:t>Brand</w:t>
                            </w:r>
                            <w:r>
                              <w:t xml:space="preserve"> Drug </w:t>
                            </w:r>
                            <w:r w:rsidRPr="006E02AB">
                              <w:t>D</w:t>
                            </w:r>
                            <w:r>
                              <w:t>]</w:t>
                            </w:r>
                            <w:r w:rsidRPr="006E02AB">
                              <w:t xml:space="preserve"> to the Drug List called </w:t>
                            </w:r>
                            <w:r>
                              <w:t>[</w:t>
                            </w:r>
                            <w:r w:rsidRPr="006E02AB">
                              <w:t>Generic</w:t>
                            </w:r>
                            <w:r>
                              <w:t xml:space="preserve"> </w:t>
                            </w:r>
                            <w:r w:rsidRPr="006E02AB">
                              <w:t>Drug</w:t>
                            </w:r>
                            <w:r>
                              <w:t xml:space="preserve"> </w:t>
                            </w:r>
                            <w:r w:rsidRPr="006E02AB">
                              <w:t>D</w:t>
                            </w:r>
                            <w:r>
                              <w:t>]</w:t>
                            </w:r>
                            <w:r w:rsidRPr="006E02AB">
                              <w:t>.</w:t>
                            </w:r>
                          </w:p>
                        </w:txbxContent>
                      </wps:txbx>
                      <wps:bodyPr rot="0" vert="horz" wrap="square" lIns="91440" tIns="91440" rIns="91440" bIns="91440" anchor="t" anchorCtr="0" upright="1">
                        <a:spAutoFit/>
                      </wps:bodyPr>
                    </wps:wsp>
                  </a:graphicData>
                </a:graphic>
              </wp:inline>
            </w:drawing>
          </mc:Choice>
          <mc:Fallback>
            <w:pict>
              <v:shape w14:anchorId="70FB0AB3" id="_x0000_s1029" type="#_x0000_t202" style="width:540pt;height:101.3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" fillcolor="#e6e7e8" stroked="f">
                <v:path arrowok="t"/>
                <v:textbox style="mso-fit-shape-to-text:t" inset=",7.2pt,,7.2pt">
                  <w:txbxContent>
                    <w:p w14:paraId="6244D5C5" w14:textId="77777777" w:rsidR="00DF65BC" w:rsidRPr="0093109A" w:rsidRDefault="00DF65BC" w:rsidP="00DF65BC">
                      <w:pPr>
                        <w:pStyle w:val="Heading3graybox"/>
                      </w:pPr>
                      <w:r>
                        <w:t>[</w:t>
                      </w:r>
                      <w:r w:rsidRPr="0093109A">
                        <w:t>Drug</w:t>
                      </w:r>
                      <w:r>
                        <w:t xml:space="preserve"> D]</w:t>
                      </w:r>
                    </w:p>
                    <w:p w14:paraId="05C9E2CD" w14:textId="77777777" w:rsidR="00DF65BC" w:rsidRPr="0093109A" w:rsidRDefault="00DF65BC" w:rsidP="00DF65BC">
                      <w:pPr>
                        <w:pStyle w:val="Heading4"/>
                      </w:pPr>
                      <w:r>
                        <w:t>Generic replacement</w:t>
                      </w:r>
                    </w:p>
                    <w:p w14:paraId="2D0E8C18" w14:textId="77777777" w:rsidR="00DF65BC" w:rsidRPr="006E02AB" w:rsidRDefault="00DF65BC" w:rsidP="00DF65BC">
                      <w:pPr>
                        <w:pStyle w:val="ListParagraph"/>
                      </w:pPr>
                      <w:r w:rsidRPr="006E02AB">
                        <w:t>Starting June 1</w:t>
                      </w:r>
                      <w:r>
                        <w:t xml:space="preserve">, </w:t>
                      </w:r>
                      <w:r w:rsidRPr="006E02AB">
                        <w:t>202</w:t>
                      </w:r>
                      <w:r>
                        <w:t>4,</w:t>
                      </w:r>
                      <w:r w:rsidRPr="006E02AB">
                        <w:rPr>
                          <w:spacing w:val="-4"/>
                        </w:rPr>
                        <w:t xml:space="preserve"> </w:t>
                      </w:r>
                      <w:r w:rsidRPr="006E02AB">
                        <w:t xml:space="preserve">the brand-name drug </w:t>
                      </w:r>
                      <w:r>
                        <w:t>[</w:t>
                      </w:r>
                      <w:r w:rsidRPr="006E02AB">
                        <w:t>Brand</w:t>
                      </w:r>
                      <w:r>
                        <w:t xml:space="preserve"> Drug </w:t>
                      </w:r>
                      <w:r w:rsidRPr="006E02AB">
                        <w:t>D</w:t>
                      </w:r>
                      <w:r>
                        <w:t>]</w:t>
                      </w:r>
                      <w:r w:rsidRPr="006E02AB">
                        <w:t xml:space="preserve"> was removed from our Drug List. We added a new generic version of </w:t>
                      </w:r>
                      <w:r>
                        <w:t>[</w:t>
                      </w:r>
                      <w:r w:rsidRPr="006E02AB">
                        <w:t>Brand</w:t>
                      </w:r>
                      <w:r>
                        <w:t xml:space="preserve"> Drug </w:t>
                      </w:r>
                      <w:r w:rsidRPr="006E02AB">
                        <w:t>D</w:t>
                      </w:r>
                      <w:r>
                        <w:t>]</w:t>
                      </w:r>
                      <w:r w:rsidRPr="006E02AB">
                        <w:t xml:space="preserve"> to the Drug List called </w:t>
                      </w:r>
                      <w:r>
                        <w:t>[</w:t>
                      </w:r>
                      <w:r w:rsidRPr="006E02AB">
                        <w:t>Generic</w:t>
                      </w:r>
                      <w:r>
                        <w:t xml:space="preserve"> </w:t>
                      </w:r>
                      <w:r w:rsidRPr="006E02AB">
                        <w:t>Drug</w:t>
                      </w:r>
                      <w:r>
                        <w:t xml:space="preserve"> </w:t>
                      </w:r>
                      <w:r w:rsidRPr="006E02AB">
                        <w:t>D</w:t>
                      </w:r>
                      <w:r>
                        <w:t>]</w:t>
                      </w:r>
                      <w:r w:rsidRPr="006E02AB">
                        <w:t>.</w:t>
                      </w:r>
                    </w:p>
                  </w:txbxContent>
                </v:textbox>
                <w10:anchorlock/>
              </v:shape>
            </w:pict>
          </mc:Fallback>
        </mc:AlternateContent>
      </w:r>
    </w:p>
    <w:tbl>
      <w:tblPr>
        <w:tblStyle w:val="TableGrid"/>
        <w:tblW w:w="108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5184"/>
        <w:gridCol w:w="504"/>
        <w:gridCol w:w="5184"/>
      </w:tblGrid>
      <w:tr w:rsidR="00064AE3" w:rsidRPr="00F43A71" w14:paraId="0F2F1A0C" w14:textId="77777777" w:rsidTr="002105C7">
        <w:tc>
          <w:tcPr>
            <w:tcW w:w="5184" w:type="dxa"/>
          </w:tcPr>
          <w:p w14:paraId="237F187D" w14:textId="77777777" w:rsidR="00064AE3" w:rsidRPr="00F43A71" w:rsidRDefault="00064AE3" w:rsidP="002105C7">
            <w:pPr>
              <w:pStyle w:val="Heading3"/>
            </w:pPr>
            <w:r w:rsidRPr="00F43A71">
              <w:t xml:space="preserve">Understanding </w:t>
            </w:r>
            <w:r w:rsidRPr="002105C7">
              <w:t>these</w:t>
            </w:r>
            <w:r w:rsidRPr="00F43A71">
              <w:t xml:space="preserve"> changes</w:t>
            </w:r>
          </w:p>
          <w:p w14:paraId="5DDB2BC1" w14:textId="721F9BDD" w:rsidR="00064AE3" w:rsidRPr="00750A51" w:rsidRDefault="00064AE3" w:rsidP="00750A51">
            <w:pPr>
              <w:pStyle w:val="ListParagraph"/>
            </w:pPr>
            <w:r w:rsidRPr="006E02AB">
              <w:t xml:space="preserve">We replaced </w:t>
            </w:r>
            <w:r w:rsidR="00CD58CB">
              <w:t>[</w:t>
            </w:r>
            <w:r w:rsidRPr="006E02AB">
              <w:t>Brand</w:t>
            </w:r>
            <w:r w:rsidR="00463C90">
              <w:t xml:space="preserve"> Drug </w:t>
            </w:r>
            <w:r w:rsidRPr="006E02AB">
              <w:t>D</w:t>
            </w:r>
            <w:r w:rsidR="00CD58CB">
              <w:t xml:space="preserve">] </w:t>
            </w:r>
            <w:r w:rsidRPr="006E02AB">
              <w:t xml:space="preserve">because </w:t>
            </w:r>
            <w:r w:rsidR="00CD58CB">
              <w:t>[</w:t>
            </w:r>
            <w:r w:rsidRPr="006E02AB">
              <w:t>Generic</w:t>
            </w:r>
            <w:r w:rsidR="00463C90">
              <w:t xml:space="preserve"> </w:t>
            </w:r>
            <w:r w:rsidRPr="006E02AB">
              <w:t>Drug</w:t>
            </w:r>
            <w:r w:rsidR="00463C90">
              <w:t xml:space="preserve"> </w:t>
            </w:r>
            <w:r w:rsidRPr="006E02AB">
              <w:t>D</w:t>
            </w:r>
            <w:r w:rsidR="00CD58CB">
              <w:t>]</w:t>
            </w:r>
            <w:r w:rsidR="00CD58CB" w:rsidRPr="006E02AB">
              <w:t xml:space="preserve">, </w:t>
            </w:r>
            <w:r w:rsidRPr="006E02AB">
              <w:t xml:space="preserve">a new generic version of </w:t>
            </w:r>
            <w:r w:rsidR="00CD58CB">
              <w:t>[</w:t>
            </w:r>
            <w:r w:rsidRPr="006E02AB">
              <w:t>Brand</w:t>
            </w:r>
            <w:r w:rsidR="00463C90">
              <w:t xml:space="preserve"> Drug </w:t>
            </w:r>
            <w:r w:rsidRPr="006E02AB">
              <w:t>D</w:t>
            </w:r>
            <w:r w:rsidR="00CD58CB">
              <w:t>]</w:t>
            </w:r>
            <w:r w:rsidR="00CD58CB" w:rsidRPr="006E02AB">
              <w:t xml:space="preserve">, </w:t>
            </w:r>
            <w:r w:rsidRPr="006E02AB">
              <w:t xml:space="preserve">is available. This change can save you money because </w:t>
            </w:r>
            <w:r w:rsidR="00CD58CB">
              <w:t>[</w:t>
            </w:r>
            <w:r w:rsidRPr="006E02AB">
              <w:t>Generic</w:t>
            </w:r>
            <w:r w:rsidR="00463C90">
              <w:t xml:space="preserve"> </w:t>
            </w:r>
            <w:r w:rsidRPr="006E02AB">
              <w:t>Drug</w:t>
            </w:r>
            <w:r w:rsidR="00463C90">
              <w:t xml:space="preserve"> </w:t>
            </w:r>
            <w:r w:rsidRPr="006E02AB">
              <w:t>D</w:t>
            </w:r>
            <w:r w:rsidR="00CD58CB">
              <w:t xml:space="preserve">] </w:t>
            </w:r>
            <w:r w:rsidRPr="006E02AB">
              <w:t xml:space="preserve">(tier 1) is in a lower cost-sharing tier than </w:t>
            </w:r>
            <w:r w:rsidR="00CD58CB">
              <w:t>[</w:t>
            </w:r>
            <w:r w:rsidRPr="006E02AB">
              <w:t>Brand</w:t>
            </w:r>
            <w:r w:rsidR="00463C90">
              <w:t xml:space="preserve"> Drug </w:t>
            </w:r>
            <w:r w:rsidRPr="00750A51">
              <w:t>D</w:t>
            </w:r>
            <w:r w:rsidR="00CD58CB">
              <w:t>]</w:t>
            </w:r>
            <w:r w:rsidR="00CD58CB" w:rsidRPr="00750A51">
              <w:t xml:space="preserve"> </w:t>
            </w:r>
            <w:r w:rsidRPr="00750A51">
              <w:t>(tier 3).</w:t>
            </w:r>
          </w:p>
          <w:p w14:paraId="3C2A7BBB" w14:textId="77777777" w:rsidR="00064AE3" w:rsidRPr="00750A51" w:rsidRDefault="00064AE3" w:rsidP="00750A51">
            <w:pPr>
              <w:pStyle w:val="ListParagraph"/>
            </w:pPr>
            <w:r w:rsidRPr="00750A51">
              <w:t>If your prescriber believes this generic drug isn’t right for you due to your medical condition, you or your prescriber can ask us to make an exception.</w:t>
            </w:r>
          </w:p>
          <w:p w14:paraId="44D98EFF" w14:textId="77777777" w:rsidR="00064AE3" w:rsidRDefault="00064AE3" w:rsidP="00750A51">
            <w:pPr>
              <w:pStyle w:val="ListParagraph"/>
            </w:pPr>
            <w:r w:rsidRPr="00750A51">
              <w:t>See the next page for places to get help and more information</w:t>
            </w:r>
            <w:r w:rsidRPr="0093109A">
              <w:t xml:space="preserve"> about your options.</w:t>
            </w:r>
          </w:p>
          <w:p w14:paraId="694FB336" w14:textId="77777777" w:rsidR="00064AE3" w:rsidRPr="00F43A71" w:rsidRDefault="00064AE3" w:rsidP="0015535C">
            <w:pPr>
              <w:pStyle w:val="ListParagraph"/>
              <w:numPr>
                <w:ilvl w:val="0"/>
                <w:numId w:val="0"/>
              </w:numPr>
              <w:spacing w:before="120" w:after="120" w:line="240" w:lineRule="auto"/>
              <w:ind w:left="360"/>
              <w:rPr>
                <w:rFonts w:ascii="Arial" w:hAnsi="Arial" w:cs="Arial"/>
                <w:b/>
              </w:rPr>
            </w:pPr>
          </w:p>
        </w:tc>
        <w:tc>
          <w:tcPr>
            <w:tcW w:w="504" w:type="dxa"/>
          </w:tcPr>
          <w:p w14:paraId="319B1202" w14:textId="77777777" w:rsidR="00064AE3" w:rsidRPr="00F43A71" w:rsidRDefault="00064AE3" w:rsidP="0015535C">
            <w:pPr>
              <w:pStyle w:val="BodyText"/>
              <w:rPr>
                <w:rFonts w:ascii="Arial" w:hAnsi="Arial" w:cs="Arial"/>
                <w:b/>
              </w:rPr>
            </w:pPr>
          </w:p>
        </w:tc>
        <w:tc>
          <w:tcPr>
            <w:tcW w:w="5184" w:type="dxa"/>
          </w:tcPr>
          <w:p w14:paraId="250EA614" w14:textId="77777777" w:rsidR="00064AE3" w:rsidRPr="00F43A71" w:rsidRDefault="00064AE3" w:rsidP="0015535C">
            <w:pPr>
              <w:pStyle w:val="Heading3"/>
              <w:rPr>
                <w:rFonts w:ascii="Arial" w:hAnsi="Arial" w:cs="Arial"/>
                <w:spacing w:val="-4"/>
              </w:rPr>
            </w:pPr>
            <w:r w:rsidRPr="00F43A71">
              <w:rPr>
                <w:rFonts w:ascii="Arial" w:hAnsi="Arial" w:cs="Arial"/>
              </w:rPr>
              <w:t xml:space="preserve">How much will you </w:t>
            </w:r>
            <w:r w:rsidRPr="00F43A71">
              <w:rPr>
                <w:rFonts w:ascii="Arial" w:hAnsi="Arial" w:cs="Arial"/>
                <w:spacing w:val="-4"/>
              </w:rPr>
              <w:t>pay?</w:t>
            </w:r>
          </w:p>
          <w:p w14:paraId="3E060E74" w14:textId="77777777" w:rsidR="00064AE3" w:rsidRPr="00F43A71" w:rsidRDefault="00064AE3" w:rsidP="00750A51">
            <w:pPr>
              <w:pStyle w:val="BodyText"/>
              <w:rPr>
                <w:i/>
                <w:color w:val="0000FF"/>
              </w:rPr>
            </w:pPr>
            <w:r w:rsidRPr="00F43A71">
              <w:t>The</w:t>
            </w:r>
            <w:r w:rsidRPr="00F43A71">
              <w:rPr>
                <w:spacing w:val="-7"/>
              </w:rPr>
              <w:t xml:space="preserve"> </w:t>
            </w:r>
            <w:r w:rsidRPr="00F43A71">
              <w:t>amount</w:t>
            </w:r>
            <w:r w:rsidRPr="00F43A71">
              <w:rPr>
                <w:spacing w:val="-7"/>
              </w:rPr>
              <w:t xml:space="preserve"> </w:t>
            </w:r>
            <w:r w:rsidRPr="00F43A71">
              <w:t>you’ll</w:t>
            </w:r>
            <w:r w:rsidRPr="00F43A71">
              <w:rPr>
                <w:spacing w:val="-7"/>
              </w:rPr>
              <w:t xml:space="preserve"> </w:t>
            </w:r>
            <w:r w:rsidRPr="00F43A71">
              <w:t>pay</w:t>
            </w:r>
            <w:r w:rsidRPr="00F43A71">
              <w:rPr>
                <w:spacing w:val="-7"/>
              </w:rPr>
              <w:t xml:space="preserve"> </w:t>
            </w:r>
            <w:r w:rsidRPr="00F43A71">
              <w:t>depends</w:t>
            </w:r>
            <w:r w:rsidRPr="00F43A71">
              <w:rPr>
                <w:spacing w:val="-7"/>
              </w:rPr>
              <w:t xml:space="preserve"> </w:t>
            </w:r>
            <w:r w:rsidRPr="00F43A71">
              <w:t>on</w:t>
            </w:r>
            <w:r w:rsidRPr="00F43A71">
              <w:rPr>
                <w:spacing w:val="-7"/>
              </w:rPr>
              <w:t xml:space="preserve"> </w:t>
            </w:r>
            <w:r w:rsidRPr="00F43A71">
              <w:t>which</w:t>
            </w:r>
            <w:r w:rsidRPr="00F43A71">
              <w:rPr>
                <w:spacing w:val="-7"/>
              </w:rPr>
              <w:t xml:space="preserve"> </w:t>
            </w:r>
            <w:r w:rsidRPr="00F43A71">
              <w:t>drug</w:t>
            </w:r>
            <w:r w:rsidRPr="00F43A71">
              <w:rPr>
                <w:spacing w:val="-7"/>
              </w:rPr>
              <w:t xml:space="preserve"> </w:t>
            </w:r>
            <w:r w:rsidRPr="00750A51">
              <w:t>payment</w:t>
            </w:r>
            <w:r w:rsidRPr="00F43A71">
              <w:t xml:space="preserve"> stage you’re in when you fill the prescription. To find out how much you’ll pay, call Birchwood Member Services at 1-800-555-1212 (TTY </w:t>
            </w:r>
            <w:r>
              <w:t xml:space="preserve">1-888-555-1313). </w:t>
            </w:r>
          </w:p>
          <w:p w14:paraId="09655308" w14:textId="77777777" w:rsidR="00064AE3" w:rsidRPr="00F43A71" w:rsidRDefault="00064AE3" w:rsidP="0015535C">
            <w:pPr>
              <w:pStyle w:val="BodyText"/>
              <w:rPr>
                <w:rFonts w:ascii="Arial" w:hAnsi="Arial" w:cs="Arial"/>
                <w:b/>
              </w:rPr>
            </w:pPr>
          </w:p>
        </w:tc>
      </w:tr>
    </w:tbl>
    <w:p w14:paraId="0CF36CE3" w14:textId="05CCA720" w:rsidR="00DF65BC" w:rsidRDefault="00DF65BC" w:rsidP="00064AE3">
      <w:pPr>
        <w:rPr>
          <w:rFonts w:ascii="Times New Roman" w:hAnsi="Times New Roman" w:cs="Times New Roman"/>
          <w:bCs/>
          <w:color w:val="231F20"/>
          <w:sz w:val="24"/>
          <w:szCs w:val="24"/>
        </w:rPr>
      </w:pPr>
    </w:p>
    <w:p w14:paraId="628ADB10" w14:textId="77777777" w:rsidR="00DF65BC" w:rsidRDefault="00DF65BC" w:rsidP="00064AE3">
      <w:pPr>
        <w:rPr>
          <w:rFonts w:ascii="Times New Roman" w:hAnsi="Times New Roman" w:cs="Times New Roman"/>
          <w:bCs/>
          <w:color w:val="231F20"/>
          <w:sz w:val="24"/>
          <w:szCs w:val="24"/>
        </w:rPr>
      </w:pPr>
    </w:p>
    <w:p w14:paraId="7D3711E2" w14:textId="77777777" w:rsidR="00DF65BC" w:rsidRDefault="00DF65BC" w:rsidP="00064AE3">
      <w:pPr>
        <w:rPr>
          <w:rFonts w:ascii="Times New Roman" w:hAnsi="Times New Roman" w:cs="Times New Roman"/>
          <w:bCs/>
          <w:color w:val="231F20"/>
          <w:sz w:val="24"/>
          <w:szCs w:val="24"/>
        </w:rPr>
      </w:pPr>
    </w:p>
    <w:p w14:paraId="18E7A98C" w14:textId="77777777" w:rsidR="00DF65BC" w:rsidRDefault="00DF65BC" w:rsidP="00064AE3">
      <w:pPr>
        <w:rPr>
          <w:rFonts w:ascii="Times New Roman" w:hAnsi="Times New Roman" w:cs="Times New Roman"/>
          <w:bCs/>
          <w:color w:val="231F20"/>
          <w:sz w:val="24"/>
          <w:szCs w:val="24"/>
        </w:rPr>
      </w:pPr>
    </w:p>
    <w:p w14:paraId="2661D2EB" w14:textId="77777777" w:rsidR="00DF65BC" w:rsidRDefault="00DF65BC" w:rsidP="00064AE3">
      <w:pPr>
        <w:rPr>
          <w:rFonts w:ascii="Times New Roman" w:hAnsi="Times New Roman" w:cs="Times New Roman"/>
          <w:bCs/>
          <w:color w:val="231F20"/>
          <w:sz w:val="24"/>
          <w:szCs w:val="24"/>
        </w:rPr>
      </w:pPr>
    </w:p>
    <w:p w14:paraId="268A1C8F" w14:textId="77777777" w:rsidR="00DF65BC" w:rsidRDefault="00DF65BC" w:rsidP="00064AE3">
      <w:pPr>
        <w:rPr>
          <w:rFonts w:ascii="Times New Roman" w:hAnsi="Times New Roman" w:cs="Times New Roman"/>
          <w:bCs/>
          <w:color w:val="231F20"/>
          <w:sz w:val="24"/>
          <w:szCs w:val="24"/>
        </w:rPr>
      </w:pPr>
    </w:p>
    <w:p w14:paraId="2795DCF7" w14:textId="77777777" w:rsidR="00DF65BC" w:rsidRDefault="00DF65BC" w:rsidP="00064AE3">
      <w:pPr>
        <w:rPr>
          <w:rFonts w:ascii="Times New Roman" w:hAnsi="Times New Roman" w:cs="Times New Roman"/>
          <w:bCs/>
          <w:color w:val="231F20"/>
          <w:sz w:val="24"/>
          <w:szCs w:val="24"/>
        </w:rPr>
      </w:pPr>
    </w:p>
    <w:p w14:paraId="3C7D2F58" w14:textId="0DC54098" w:rsidR="00DF65BC" w:rsidRDefault="00DF65BC" w:rsidP="00064AE3">
      <w:pPr>
        <w:rPr>
          <w:rFonts w:ascii="Times New Roman" w:hAnsi="Times New Roman" w:cs="Times New Roman"/>
          <w:bCs/>
          <w:color w:val="231F20"/>
          <w:sz w:val="24"/>
          <w:szCs w:val="24"/>
        </w:rPr>
      </w:pPr>
      <w:r w:rsidRPr="00F43A71">
        <w:rPr>
          <w:noProof/>
        </w:rPr>
        <mc:AlternateContent>
          <mc:Choice Requires="wps">
            <w:drawing>
              <wp:inline distT="0" distB="0" distL="0" distR="0" wp14:anchorId="1DBB7CC9" wp14:editId="7A8CF104">
                <wp:extent cx="6858000" cy="1039495"/>
                <wp:effectExtent l="0" t="0" r="0" b="1905"/>
                <wp:docPr id="23" name="docshape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6858000" cy="1039495"/>
                        </a:xfrm>
                        <a:prstGeom prst="rect">
                          <a:avLst/>
                        </a:prstGeom>
                        <a:solidFill>
                          <a:srgbClr val="E6E7E8"/>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2B60B6C" w14:textId="77777777" w:rsidR="00DF65BC" w:rsidRPr="0093109A" w:rsidRDefault="00DF65BC" w:rsidP="00DF65BC">
                            <w:pPr>
                              <w:pStyle w:val="Heading3graybox"/>
                            </w:pPr>
                            <w:r>
                              <w:t>[</w:t>
                            </w:r>
                            <w:r w:rsidRPr="0093109A">
                              <w:t>Drug</w:t>
                            </w:r>
                            <w:r>
                              <w:t xml:space="preserve"> E]</w:t>
                            </w:r>
                          </w:p>
                          <w:p w14:paraId="2CE10860" w14:textId="77777777" w:rsidR="00DF65BC" w:rsidRPr="00A71B65" w:rsidRDefault="00DF65BC" w:rsidP="00DF65BC">
                            <w:pPr>
                              <w:pStyle w:val="Heading4"/>
                            </w:pPr>
                            <w:r w:rsidRPr="00A71B65">
                              <w:t xml:space="preserve">Cost-sharing increase </w:t>
                            </w:r>
                          </w:p>
                          <w:p w14:paraId="500B120E" w14:textId="77777777" w:rsidR="00DF65BC" w:rsidRPr="00750A51" w:rsidRDefault="00DF65BC" w:rsidP="00DF65BC">
                            <w:pPr>
                              <w:pStyle w:val="ListParagraph"/>
                            </w:pPr>
                            <w:r w:rsidRPr="00750A51">
                              <w:t>Starting July 1, 2024</w:t>
                            </w:r>
                            <w:r>
                              <w:t>,</w:t>
                            </w:r>
                            <w:r w:rsidRPr="00750A51">
                              <w:t xml:space="preserve"> the brand-name drug </w:t>
                            </w:r>
                            <w:r>
                              <w:t>[</w:t>
                            </w:r>
                            <w:r w:rsidRPr="00750A51">
                              <w:t>Brand</w:t>
                            </w:r>
                            <w:r>
                              <w:t xml:space="preserve"> Drug </w:t>
                            </w:r>
                            <w:r w:rsidRPr="00750A51">
                              <w:t>E</w:t>
                            </w:r>
                            <w:r>
                              <w:t>]</w:t>
                            </w:r>
                            <w:r w:rsidRPr="00750A51">
                              <w:t xml:space="preserve"> will move from tier 2 to a higher cost-sharing tier (tier 3).</w:t>
                            </w:r>
                          </w:p>
                        </w:txbxContent>
                      </wps:txbx>
                      <wps:bodyPr rot="0" vert="horz" wrap="square" lIns="91440" tIns="91440" rIns="91440" bIns="91440" anchor="t" anchorCtr="0" upright="1">
                        <a:spAutoFit/>
                      </wps:bodyPr>
                    </wps:wsp>
                  </a:graphicData>
                </a:graphic>
              </wp:inline>
            </w:drawing>
          </mc:Choice>
          <mc:Fallback>
            <w:pict>
              <v:shape w14:anchorId="1DBB7CC9" id="_x0000_s1030" type="#_x0000_t202" style="width:540pt;height:81.8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" fillcolor="#e6e7e8" stroked="f">
                <v:path arrowok="t"/>
                <v:textbox style="mso-fit-shape-to-text:t" inset=",7.2pt,,7.2pt">
                  <w:txbxContent>
                    <w:p w14:paraId="52B60B6C" w14:textId="77777777" w:rsidR="00DF65BC" w:rsidRPr="0093109A" w:rsidRDefault="00DF65BC" w:rsidP="00DF65BC">
                      <w:pPr>
                        <w:pStyle w:val="Heading3graybox"/>
                      </w:pPr>
                      <w:r>
                        <w:t>[</w:t>
                      </w:r>
                      <w:r w:rsidRPr="0093109A">
                        <w:t>Drug</w:t>
                      </w:r>
                      <w:r>
                        <w:t xml:space="preserve"> E]</w:t>
                      </w:r>
                    </w:p>
                    <w:p w14:paraId="2CE10860" w14:textId="77777777" w:rsidR="00DF65BC" w:rsidRPr="00A71B65" w:rsidRDefault="00DF65BC" w:rsidP="00DF65BC">
                      <w:pPr>
                        <w:pStyle w:val="Heading4"/>
                      </w:pPr>
                      <w:r w:rsidRPr="00A71B65">
                        <w:t xml:space="preserve">Cost-sharing increase </w:t>
                      </w:r>
                    </w:p>
                    <w:p w14:paraId="500B120E" w14:textId="77777777" w:rsidR="00DF65BC" w:rsidRPr="00750A51" w:rsidRDefault="00DF65BC" w:rsidP="00DF65BC">
                      <w:pPr>
                        <w:pStyle w:val="ListParagraph"/>
                      </w:pPr>
                      <w:r w:rsidRPr="00750A51">
                        <w:t>Starting July 1, 2024</w:t>
                      </w:r>
                      <w:r>
                        <w:t>,</w:t>
                      </w:r>
                      <w:r w:rsidRPr="00750A51">
                        <w:t xml:space="preserve"> the brand-name drug </w:t>
                      </w:r>
                      <w:r>
                        <w:t>[</w:t>
                      </w:r>
                      <w:r w:rsidRPr="00750A51">
                        <w:t>Brand</w:t>
                      </w:r>
                      <w:r>
                        <w:t xml:space="preserve"> Drug </w:t>
                      </w:r>
                      <w:r w:rsidRPr="00750A51">
                        <w:t>E</w:t>
                      </w:r>
                      <w:r>
                        <w:t>]</w:t>
                      </w:r>
                      <w:r w:rsidRPr="00750A51">
                        <w:t xml:space="preserve"> will move from tier 2 to a higher cost-sharing tier (tier 3).</w:t>
                      </w:r>
                    </w:p>
                  </w:txbxContent>
                </v:textbox>
                <w10:anchorlock/>
              </v:shape>
            </w:pict>
          </mc:Fallback>
        </mc:AlternateContent>
      </w:r>
    </w:p>
    <w:tbl>
      <w:tblPr>
        <w:tblStyle w:val="TableGrid"/>
        <w:tblW w:w="107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5184"/>
        <w:gridCol w:w="358"/>
        <w:gridCol w:w="5184"/>
      </w:tblGrid>
      <w:tr w:rsidR="00064AE3" w:rsidRPr="00F43A71" w14:paraId="66D8D722" w14:textId="77777777" w:rsidTr="002105C7">
        <w:tc>
          <w:tcPr>
            <w:tcW w:w="5184" w:type="dxa"/>
          </w:tcPr>
          <w:p w14:paraId="31B400C8" w14:textId="183E6A87" w:rsidR="00064AE3" w:rsidRPr="00F43A71" w:rsidRDefault="00064AE3" w:rsidP="00750A51">
            <w:pPr>
              <w:pStyle w:val="Heading3"/>
            </w:pPr>
            <w:r w:rsidRPr="00F43A71">
              <w:t xml:space="preserve">Understanding these </w:t>
            </w:r>
            <w:r w:rsidRPr="00750A51">
              <w:t>changes</w:t>
            </w:r>
          </w:p>
          <w:p w14:paraId="618ED710" w14:textId="77777777" w:rsidR="00064AE3" w:rsidRPr="00750A51" w:rsidRDefault="00064AE3" w:rsidP="00750A51">
            <w:pPr>
              <w:pStyle w:val="ListParagraph"/>
            </w:pPr>
            <w:r w:rsidRPr="0093109A">
              <w:t xml:space="preserve">See the next page for places to get help </w:t>
            </w:r>
            <w:r>
              <w:t>and</w:t>
            </w:r>
            <w:r w:rsidRPr="0093109A">
              <w:t xml:space="preserve"> more </w:t>
            </w:r>
            <w:r w:rsidRPr="00750A51">
              <w:t>information about your options.</w:t>
            </w:r>
          </w:p>
          <w:p w14:paraId="3FDD7BEC" w14:textId="65CFDA58" w:rsidR="00064AE3" w:rsidRDefault="00064AE3" w:rsidP="004B50BA">
            <w:pPr>
              <w:pStyle w:val="ListParagraph"/>
            </w:pPr>
            <w:r w:rsidRPr="00750A51">
              <w:lastRenderedPageBreak/>
              <w:t>You and your</w:t>
            </w:r>
            <w:r w:rsidRPr="00A71B65">
              <w:t xml:space="preserve"> doctor may want to consider trying a lower cost </w:t>
            </w:r>
            <w:r w:rsidRPr="004B50BA">
              <w:t>generic</w:t>
            </w:r>
            <w:r w:rsidRPr="00A71B65">
              <w:t xml:space="preserve"> drug, </w:t>
            </w:r>
            <w:r w:rsidR="00CD58CB">
              <w:t>[</w:t>
            </w:r>
            <w:r w:rsidRPr="00A71B65">
              <w:t>Alternate</w:t>
            </w:r>
            <w:r w:rsidR="00A241F2">
              <w:t xml:space="preserve"> Generic Drug </w:t>
            </w:r>
            <w:r w:rsidRPr="00A71B65">
              <w:t>1</w:t>
            </w:r>
            <w:r w:rsidR="00CD58CB">
              <w:t>]</w:t>
            </w:r>
            <w:r w:rsidR="00CD58CB" w:rsidRPr="00A71B65">
              <w:t xml:space="preserve">, </w:t>
            </w:r>
            <w:r w:rsidRPr="00A71B65">
              <w:t>which is in cost-sharing tier 1.</w:t>
            </w:r>
          </w:p>
          <w:p w14:paraId="2EE7D0EC" w14:textId="77777777" w:rsidR="00064AE3" w:rsidRPr="00F43A71" w:rsidRDefault="00064AE3" w:rsidP="0015535C">
            <w:pPr>
              <w:pStyle w:val="ListParagraph"/>
              <w:numPr>
                <w:ilvl w:val="0"/>
                <w:numId w:val="0"/>
              </w:numPr>
              <w:spacing w:before="120" w:after="120" w:line="240" w:lineRule="auto"/>
              <w:ind w:left="360"/>
              <w:rPr>
                <w:rFonts w:ascii="Arial" w:hAnsi="Arial" w:cs="Arial"/>
                <w:b/>
              </w:rPr>
            </w:pPr>
          </w:p>
        </w:tc>
        <w:tc>
          <w:tcPr>
            <w:tcW w:w="358" w:type="dxa"/>
          </w:tcPr>
          <w:p w14:paraId="0E46AC74" w14:textId="77777777" w:rsidR="00064AE3" w:rsidRPr="00F43A71" w:rsidRDefault="00064AE3" w:rsidP="0015535C">
            <w:pPr>
              <w:pStyle w:val="BodyText"/>
              <w:rPr>
                <w:rFonts w:ascii="Arial" w:hAnsi="Arial" w:cs="Arial"/>
                <w:b/>
              </w:rPr>
            </w:pPr>
          </w:p>
        </w:tc>
        <w:tc>
          <w:tcPr>
            <w:tcW w:w="5184" w:type="dxa"/>
          </w:tcPr>
          <w:p w14:paraId="485292E4" w14:textId="77777777" w:rsidR="00064AE3" w:rsidRPr="00F43A71" w:rsidRDefault="00064AE3" w:rsidP="00750A51">
            <w:pPr>
              <w:pStyle w:val="Heading3"/>
              <w:rPr>
                <w:spacing w:val="-4"/>
              </w:rPr>
            </w:pPr>
            <w:r w:rsidRPr="00F43A71">
              <w:t xml:space="preserve">How much </w:t>
            </w:r>
            <w:r w:rsidRPr="00750A51">
              <w:t>will</w:t>
            </w:r>
            <w:r w:rsidRPr="00F43A71">
              <w:t xml:space="preserve"> you </w:t>
            </w:r>
            <w:r w:rsidRPr="00F43A71">
              <w:rPr>
                <w:spacing w:val="-4"/>
              </w:rPr>
              <w:t>pay?</w:t>
            </w:r>
          </w:p>
          <w:p w14:paraId="22DA09E0" w14:textId="77777777" w:rsidR="00064AE3" w:rsidRPr="00F43A71" w:rsidRDefault="00064AE3" w:rsidP="004B50BA">
            <w:pPr>
              <w:pStyle w:val="BodyText"/>
              <w:rPr>
                <w:i/>
                <w:color w:val="0000FF"/>
              </w:rPr>
            </w:pPr>
            <w:r w:rsidRPr="00F43A71">
              <w:t>The</w:t>
            </w:r>
            <w:r w:rsidRPr="00F43A71">
              <w:rPr>
                <w:spacing w:val="-7"/>
              </w:rPr>
              <w:t xml:space="preserve"> </w:t>
            </w:r>
            <w:r w:rsidRPr="00F43A71">
              <w:t>amount</w:t>
            </w:r>
            <w:r w:rsidRPr="00F43A71">
              <w:rPr>
                <w:spacing w:val="-7"/>
              </w:rPr>
              <w:t xml:space="preserve"> </w:t>
            </w:r>
            <w:r w:rsidRPr="00F43A71">
              <w:t>you’ll</w:t>
            </w:r>
            <w:r w:rsidRPr="00F43A71">
              <w:rPr>
                <w:spacing w:val="-7"/>
              </w:rPr>
              <w:t xml:space="preserve"> </w:t>
            </w:r>
            <w:r w:rsidRPr="00F43A71">
              <w:t>pay</w:t>
            </w:r>
            <w:r w:rsidRPr="00F43A71">
              <w:rPr>
                <w:spacing w:val="-7"/>
              </w:rPr>
              <w:t xml:space="preserve"> </w:t>
            </w:r>
            <w:r w:rsidRPr="00F43A71">
              <w:t>depends</w:t>
            </w:r>
            <w:r w:rsidRPr="00F43A71">
              <w:rPr>
                <w:spacing w:val="-7"/>
              </w:rPr>
              <w:t xml:space="preserve"> </w:t>
            </w:r>
            <w:r w:rsidRPr="00F43A71">
              <w:t>on</w:t>
            </w:r>
            <w:r w:rsidRPr="00F43A71">
              <w:rPr>
                <w:spacing w:val="-7"/>
              </w:rPr>
              <w:t xml:space="preserve"> </w:t>
            </w:r>
            <w:r w:rsidRPr="00F43A71">
              <w:t>which</w:t>
            </w:r>
            <w:r w:rsidRPr="00F43A71">
              <w:rPr>
                <w:spacing w:val="-7"/>
              </w:rPr>
              <w:t xml:space="preserve"> </w:t>
            </w:r>
            <w:r w:rsidRPr="00F43A71">
              <w:t>drug</w:t>
            </w:r>
            <w:r w:rsidRPr="00F43A71">
              <w:rPr>
                <w:spacing w:val="-7"/>
              </w:rPr>
              <w:t xml:space="preserve"> </w:t>
            </w:r>
            <w:r w:rsidRPr="00F43A71">
              <w:t xml:space="preserve">payment stage you’re in when you fill the </w:t>
            </w:r>
            <w:r w:rsidRPr="00F43A71">
              <w:lastRenderedPageBreak/>
              <w:t xml:space="preserve">prescription. To find out how much you’ll pay, call Birchwood Member </w:t>
            </w:r>
            <w:r w:rsidRPr="00750A51">
              <w:t>Services</w:t>
            </w:r>
            <w:r w:rsidRPr="00F43A71">
              <w:t xml:space="preserve"> at 1-800-555-1212 (TTY </w:t>
            </w:r>
            <w:r>
              <w:t xml:space="preserve">1-888-555-1313). </w:t>
            </w:r>
          </w:p>
          <w:p w14:paraId="21B99012" w14:textId="77777777" w:rsidR="00064AE3" w:rsidRPr="00F43A71" w:rsidRDefault="00064AE3" w:rsidP="0015535C">
            <w:pPr>
              <w:pStyle w:val="BodyText"/>
              <w:rPr>
                <w:rFonts w:ascii="Arial" w:hAnsi="Arial" w:cs="Arial"/>
                <w:b/>
              </w:rPr>
            </w:pPr>
          </w:p>
        </w:tc>
      </w:tr>
    </w:tbl>
    <w:p w14:paraId="762277B5" w14:textId="77777777" w:rsidR="00DF65BC" w:rsidRDefault="00DF65BC" w:rsidP="00064AE3">
      <w:pPr>
        <w:rPr>
          <w:noProof/>
        </w:rPr>
      </w:pPr>
    </w:p>
    <w:p w14:paraId="65E521CE" w14:textId="77777777" w:rsidR="00DF65BC" w:rsidRDefault="00DF65BC" w:rsidP="00064AE3">
      <w:pPr>
        <w:rPr>
          <w:noProof/>
        </w:rPr>
      </w:pPr>
    </w:p>
    <w:p w14:paraId="096F1D45" w14:textId="77777777" w:rsidR="00DF65BC" w:rsidRDefault="00DF65BC" w:rsidP="00064AE3">
      <w:pPr>
        <w:rPr>
          <w:noProof/>
        </w:rPr>
      </w:pPr>
    </w:p>
    <w:p w14:paraId="702D5DFA" w14:textId="77777777" w:rsidR="00DF65BC" w:rsidRDefault="00DF65BC" w:rsidP="00064AE3">
      <w:pPr>
        <w:rPr>
          <w:noProof/>
        </w:rPr>
      </w:pPr>
    </w:p>
    <w:p w14:paraId="6E0EFB07" w14:textId="77777777" w:rsidR="00DF65BC" w:rsidRDefault="00DF65BC" w:rsidP="00064AE3">
      <w:pPr>
        <w:rPr>
          <w:noProof/>
        </w:rPr>
      </w:pPr>
    </w:p>
    <w:p w14:paraId="41AB10E4" w14:textId="77777777" w:rsidR="00DF65BC" w:rsidRDefault="00DF65BC" w:rsidP="00064AE3">
      <w:pPr>
        <w:rPr>
          <w:noProof/>
        </w:rPr>
      </w:pPr>
    </w:p>
    <w:p w14:paraId="412607F5" w14:textId="77777777" w:rsidR="00DF65BC" w:rsidRDefault="00DF65BC" w:rsidP="00064AE3">
      <w:pPr>
        <w:rPr>
          <w:noProof/>
        </w:rPr>
      </w:pPr>
    </w:p>
    <w:p w14:paraId="47AC80A3" w14:textId="77777777" w:rsidR="00DF65BC" w:rsidRDefault="00DF65BC" w:rsidP="00064AE3">
      <w:pPr>
        <w:rPr>
          <w:noProof/>
        </w:rPr>
      </w:pPr>
    </w:p>
    <w:p w14:paraId="2000422D" w14:textId="77777777" w:rsidR="00DF65BC" w:rsidRDefault="00DF65BC" w:rsidP="00064AE3">
      <w:pPr>
        <w:rPr>
          <w:noProof/>
        </w:rPr>
      </w:pPr>
    </w:p>
    <w:p w14:paraId="27C20FF7" w14:textId="52FB48CF" w:rsidR="00064AE3" w:rsidRPr="00DF65BC" w:rsidRDefault="00DF65BC" w:rsidP="00064AE3">
      <w:pPr>
        <w:rPr>
          <w:noProof/>
        </w:rPr>
      </w:pPr>
      <w:r w:rsidRPr="00F43A71">
        <w:rPr>
          <w:noProof/>
        </w:rPr>
        <mc:AlternateContent>
          <mc:Choice Requires="wps">
            <w:drawing>
              <wp:inline distT="0" distB="0" distL="0" distR="0" wp14:anchorId="31598619" wp14:editId="03E843B9">
                <wp:extent cx="6858000" cy="1572895"/>
                <wp:effectExtent l="0" t="0" r="0" b="1905"/>
                <wp:docPr id="24" name="docshape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6858000" cy="1572895"/>
                        </a:xfrm>
                        <a:prstGeom prst="rect">
                          <a:avLst/>
                        </a:prstGeom>
                        <a:solidFill>
                          <a:srgbClr val="E6E7E8"/>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4763F2F" w14:textId="77777777" w:rsidR="00DF65BC" w:rsidRPr="0093109A" w:rsidRDefault="00DF65BC" w:rsidP="00DF65BC">
                            <w:pPr>
                              <w:pStyle w:val="Heading3graybox"/>
                            </w:pPr>
                            <w:r>
                              <w:t>[</w:t>
                            </w:r>
                            <w:r w:rsidRPr="0093109A">
                              <w:t>Drug</w:t>
                            </w:r>
                            <w:r>
                              <w:t xml:space="preserve"> F]</w:t>
                            </w:r>
                          </w:p>
                          <w:p w14:paraId="6762C690" w14:textId="77777777" w:rsidR="00DF65BC" w:rsidRPr="00A71B65" w:rsidRDefault="00DF65BC" w:rsidP="00DF65BC">
                            <w:pPr>
                              <w:pStyle w:val="Heading4"/>
                            </w:pPr>
                            <w:r>
                              <w:t>Removed from Drug List</w:t>
                            </w:r>
                          </w:p>
                          <w:p w14:paraId="53687002" w14:textId="77777777" w:rsidR="00DF65BC" w:rsidRPr="00750A51" w:rsidRDefault="00DF65BC" w:rsidP="00DF65BC">
                            <w:pPr>
                              <w:pStyle w:val="ListParagraph"/>
                            </w:pPr>
                            <w:r w:rsidRPr="00A71B65">
                              <w:t>Starting October 1, 202</w:t>
                            </w:r>
                            <w:r>
                              <w:t>4,</w:t>
                            </w:r>
                            <w:r w:rsidRPr="00A71B65">
                              <w:rPr>
                                <w:spacing w:val="-4"/>
                              </w:rPr>
                              <w:t xml:space="preserve"> </w:t>
                            </w:r>
                            <w:r w:rsidRPr="00A71B65">
                              <w:t xml:space="preserve">the brand-name drug </w:t>
                            </w:r>
                            <w:r>
                              <w:t>[</w:t>
                            </w:r>
                            <w:r w:rsidRPr="00A71B65">
                              <w:t>Brand</w:t>
                            </w:r>
                            <w:r>
                              <w:t xml:space="preserve"> Drug </w:t>
                            </w:r>
                            <w:r w:rsidRPr="00A71B65">
                              <w:t>F</w:t>
                            </w:r>
                            <w:r>
                              <w:t>]</w:t>
                            </w:r>
                            <w:r w:rsidRPr="00A71B65">
                              <w:t xml:space="preserve"> will be removed from our Drug List. If you</w:t>
                            </w:r>
                            <w:r>
                              <w:t>’</w:t>
                            </w:r>
                            <w:r w:rsidRPr="00A71B65">
                              <w:t xml:space="preserve">re </w:t>
                            </w:r>
                            <w:r w:rsidRPr="00750A51">
                              <w:t xml:space="preserve">taking this drug now, this change won’t affect your coverage for this drug for the rest of the plan year. </w:t>
                            </w:r>
                          </w:p>
                          <w:p w14:paraId="689DD391" w14:textId="77777777" w:rsidR="00DF65BC" w:rsidRPr="00A71B65" w:rsidRDefault="00DF65BC" w:rsidP="00DF65BC">
                            <w:pPr>
                              <w:pStyle w:val="ListParagraph"/>
                            </w:pPr>
                            <w:r w:rsidRPr="00750A51">
                              <w:t>We’ll add</w:t>
                            </w:r>
                            <w:r w:rsidRPr="00A71B65">
                              <w:t xml:space="preserve"> </w:t>
                            </w:r>
                            <w:r>
                              <w:t>[</w:t>
                            </w:r>
                            <w:r w:rsidRPr="00A71B65">
                              <w:t>Brand</w:t>
                            </w:r>
                            <w:r>
                              <w:t xml:space="preserve"> Drug </w:t>
                            </w:r>
                            <w:r w:rsidRPr="00A71B65">
                              <w:t>G</w:t>
                            </w:r>
                            <w:r>
                              <w:t>]</w:t>
                            </w:r>
                            <w:r w:rsidRPr="00A71B65">
                              <w:t xml:space="preserve"> to our Drug List, which is less costly yet just as safe and effective as </w:t>
                            </w:r>
                            <w:r>
                              <w:t>[</w:t>
                            </w:r>
                            <w:r w:rsidRPr="00A71B65">
                              <w:t>Brand</w:t>
                            </w:r>
                            <w:r>
                              <w:t xml:space="preserve"> Drug </w:t>
                            </w:r>
                            <w:r w:rsidRPr="00A71B65">
                              <w:t>F</w:t>
                            </w:r>
                            <w:r>
                              <w:t>]</w:t>
                            </w:r>
                            <w:r w:rsidRPr="00A71B65">
                              <w:t>.</w:t>
                            </w:r>
                          </w:p>
                        </w:txbxContent>
                      </wps:txbx>
                      <wps:bodyPr rot="0" vert="horz" wrap="square" lIns="91440" tIns="91440" rIns="91440" bIns="91440" anchor="t" anchorCtr="0" upright="1">
                        <a:spAutoFit/>
                      </wps:bodyPr>
                    </wps:wsp>
                  </a:graphicData>
                </a:graphic>
              </wp:inline>
            </w:drawing>
          </mc:Choice>
          <mc:Fallback>
            <w:pict>
              <v:shape w14:anchorId="31598619" id="_x0000_s1031" type="#_x0000_t202" style="width:540pt;height:123.8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" fillcolor="#e6e7e8" stroked="f">
                <v:path arrowok="t"/>
                <v:textbox style="mso-fit-shape-to-text:t" inset=",7.2pt,,7.2pt">
                  <w:txbxContent>
                    <w:p w14:paraId="24763F2F" w14:textId="77777777" w:rsidR="00DF65BC" w:rsidRPr="0093109A" w:rsidRDefault="00DF65BC" w:rsidP="00DF65BC">
                      <w:pPr>
                        <w:pStyle w:val="Heading3graybox"/>
                      </w:pPr>
                      <w:r>
                        <w:t>[</w:t>
                      </w:r>
                      <w:r w:rsidRPr="0093109A">
                        <w:t>Drug</w:t>
                      </w:r>
                      <w:r>
                        <w:t xml:space="preserve"> F]</w:t>
                      </w:r>
                    </w:p>
                    <w:p w14:paraId="6762C690" w14:textId="77777777" w:rsidR="00DF65BC" w:rsidRPr="00A71B65" w:rsidRDefault="00DF65BC" w:rsidP="00DF65BC">
                      <w:pPr>
                        <w:pStyle w:val="Heading4"/>
                      </w:pPr>
                      <w:r>
                        <w:t>Removed from Drug List</w:t>
                      </w:r>
                    </w:p>
                    <w:p w14:paraId="53687002" w14:textId="77777777" w:rsidR="00DF65BC" w:rsidRPr="00750A51" w:rsidRDefault="00DF65BC" w:rsidP="00DF65BC">
                      <w:pPr>
                        <w:pStyle w:val="ListParagraph"/>
                      </w:pPr>
                      <w:r w:rsidRPr="00A71B65">
                        <w:t>Starting October 1, 202</w:t>
                      </w:r>
                      <w:r>
                        <w:t>4,</w:t>
                      </w:r>
                      <w:r w:rsidRPr="00A71B65">
                        <w:rPr>
                          <w:spacing w:val="-4"/>
                        </w:rPr>
                        <w:t xml:space="preserve"> </w:t>
                      </w:r>
                      <w:r w:rsidRPr="00A71B65">
                        <w:t xml:space="preserve">the brand-name drug </w:t>
                      </w:r>
                      <w:r>
                        <w:t>[</w:t>
                      </w:r>
                      <w:r w:rsidRPr="00A71B65">
                        <w:t>Brand</w:t>
                      </w:r>
                      <w:r>
                        <w:t xml:space="preserve"> Drug </w:t>
                      </w:r>
                      <w:r w:rsidRPr="00A71B65">
                        <w:t>F</w:t>
                      </w:r>
                      <w:r>
                        <w:t>]</w:t>
                      </w:r>
                      <w:r w:rsidRPr="00A71B65">
                        <w:t xml:space="preserve"> will be removed from our Drug List. If you</w:t>
                      </w:r>
                      <w:r>
                        <w:t>’</w:t>
                      </w:r>
                      <w:r w:rsidRPr="00A71B65">
                        <w:t xml:space="preserve">re </w:t>
                      </w:r>
                      <w:r w:rsidRPr="00750A51">
                        <w:t xml:space="preserve">taking this drug now, this change won’t affect your coverage for this drug for the rest of the plan year. </w:t>
                      </w:r>
                    </w:p>
                    <w:p w14:paraId="689DD391" w14:textId="77777777" w:rsidR="00DF65BC" w:rsidRPr="00A71B65" w:rsidRDefault="00DF65BC" w:rsidP="00DF65BC">
                      <w:pPr>
                        <w:pStyle w:val="ListParagraph"/>
                      </w:pPr>
                      <w:r w:rsidRPr="00750A51">
                        <w:t>We’ll add</w:t>
                      </w:r>
                      <w:r w:rsidRPr="00A71B65">
                        <w:t xml:space="preserve"> </w:t>
                      </w:r>
                      <w:r>
                        <w:t>[</w:t>
                      </w:r>
                      <w:r w:rsidRPr="00A71B65">
                        <w:t>Brand</w:t>
                      </w:r>
                      <w:r>
                        <w:t xml:space="preserve"> Drug </w:t>
                      </w:r>
                      <w:r w:rsidRPr="00A71B65">
                        <w:t>G</w:t>
                      </w:r>
                      <w:r>
                        <w:t>]</w:t>
                      </w:r>
                      <w:r w:rsidRPr="00A71B65">
                        <w:t xml:space="preserve"> to our Drug List, which is less costly yet just as safe and effective as </w:t>
                      </w:r>
                      <w:r>
                        <w:t>[</w:t>
                      </w:r>
                      <w:r w:rsidRPr="00A71B65">
                        <w:t>Brand</w:t>
                      </w:r>
                      <w:r>
                        <w:t xml:space="preserve"> Drug </w:t>
                      </w:r>
                      <w:r w:rsidRPr="00A71B65">
                        <w:t>F</w:t>
                      </w:r>
                      <w:r>
                        <w:t>]</w:t>
                      </w:r>
                      <w:r w:rsidRPr="00A71B65">
                        <w:t>.</w:t>
                      </w:r>
                    </w:p>
                  </w:txbxContent>
                </v:textbox>
                <w10:anchorlock/>
              </v:shape>
            </w:pict>
          </mc:Fallback>
        </mc:AlternateContent>
      </w:r>
    </w:p>
    <w:tbl>
      <w:tblPr>
        <w:tblStyle w:val="TableGrid"/>
        <w:tblW w:w="107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5184"/>
        <w:gridCol w:w="358"/>
        <w:gridCol w:w="5184"/>
      </w:tblGrid>
      <w:tr w:rsidR="00064AE3" w:rsidRPr="00F43A71" w14:paraId="22F308A7" w14:textId="77777777" w:rsidTr="002105C7">
        <w:tc>
          <w:tcPr>
            <w:tcW w:w="5184" w:type="dxa"/>
          </w:tcPr>
          <w:p w14:paraId="5AEB3DB0" w14:textId="59FFDEAB" w:rsidR="00064AE3" w:rsidRPr="00F43A71" w:rsidRDefault="00064AE3" w:rsidP="004B50BA">
            <w:pPr>
              <w:pStyle w:val="Heading3"/>
            </w:pPr>
            <w:r w:rsidRPr="00750A51">
              <w:t>Understanding</w:t>
            </w:r>
            <w:r w:rsidRPr="00F43A71">
              <w:t xml:space="preserve"> these </w:t>
            </w:r>
            <w:r w:rsidRPr="004B50BA">
              <w:t>changes</w:t>
            </w:r>
          </w:p>
          <w:p w14:paraId="0DAA634E" w14:textId="77777777" w:rsidR="00064AE3" w:rsidRPr="00A71B65" w:rsidRDefault="00064AE3" w:rsidP="004B50BA">
            <w:pPr>
              <w:pStyle w:val="BodyText"/>
            </w:pPr>
            <w:r w:rsidRPr="00A71B65">
              <w:t xml:space="preserve">See the next page for places to get help </w:t>
            </w:r>
            <w:r>
              <w:t>and</w:t>
            </w:r>
            <w:r w:rsidRPr="00A71B65">
              <w:t xml:space="preserve"> more information about your options.</w:t>
            </w:r>
          </w:p>
          <w:p w14:paraId="5CB05D0F" w14:textId="77777777" w:rsidR="00064AE3" w:rsidRPr="00F43A71" w:rsidRDefault="00064AE3" w:rsidP="0015535C">
            <w:pPr>
              <w:pStyle w:val="ListParagraph"/>
              <w:numPr>
                <w:ilvl w:val="0"/>
                <w:numId w:val="0"/>
              </w:numPr>
              <w:spacing w:before="120" w:after="120" w:line="240" w:lineRule="auto"/>
              <w:ind w:left="360"/>
              <w:rPr>
                <w:rFonts w:ascii="Arial" w:hAnsi="Arial" w:cs="Arial"/>
                <w:b/>
              </w:rPr>
            </w:pPr>
          </w:p>
        </w:tc>
        <w:tc>
          <w:tcPr>
            <w:tcW w:w="358" w:type="dxa"/>
          </w:tcPr>
          <w:p w14:paraId="74EEEB5A" w14:textId="77777777" w:rsidR="00064AE3" w:rsidRPr="00F43A71" w:rsidRDefault="00064AE3" w:rsidP="0015535C">
            <w:pPr>
              <w:pStyle w:val="BodyText"/>
              <w:rPr>
                <w:rFonts w:ascii="Arial" w:hAnsi="Arial" w:cs="Arial"/>
                <w:b/>
              </w:rPr>
            </w:pPr>
          </w:p>
        </w:tc>
        <w:tc>
          <w:tcPr>
            <w:tcW w:w="5184" w:type="dxa"/>
          </w:tcPr>
          <w:p w14:paraId="0CC7D2E9" w14:textId="77777777" w:rsidR="00064AE3" w:rsidRPr="00F43A71" w:rsidRDefault="00064AE3" w:rsidP="004B50BA">
            <w:pPr>
              <w:pStyle w:val="Heading3"/>
              <w:rPr>
                <w:spacing w:val="-4"/>
              </w:rPr>
            </w:pPr>
            <w:r w:rsidRPr="00F43A71">
              <w:t xml:space="preserve">How much will you </w:t>
            </w:r>
            <w:r w:rsidRPr="00F43A71">
              <w:rPr>
                <w:spacing w:val="-4"/>
              </w:rPr>
              <w:t>pay?</w:t>
            </w:r>
          </w:p>
          <w:p w14:paraId="68F2E7D2" w14:textId="77777777" w:rsidR="00064AE3" w:rsidRPr="00F43A71" w:rsidRDefault="00064AE3" w:rsidP="004B50BA">
            <w:pPr>
              <w:pStyle w:val="BodyText"/>
              <w:rPr>
                <w:i/>
                <w:color w:val="0000FF"/>
              </w:rPr>
            </w:pPr>
            <w:r w:rsidRPr="00F43A71">
              <w:t>The</w:t>
            </w:r>
            <w:r w:rsidRPr="00F43A71">
              <w:rPr>
                <w:spacing w:val="-7"/>
              </w:rPr>
              <w:t xml:space="preserve"> </w:t>
            </w:r>
            <w:r w:rsidRPr="00F43A71">
              <w:t>amount</w:t>
            </w:r>
            <w:r w:rsidRPr="00F43A71">
              <w:rPr>
                <w:spacing w:val="-7"/>
              </w:rPr>
              <w:t xml:space="preserve"> </w:t>
            </w:r>
            <w:r w:rsidRPr="00F43A71">
              <w:t>you’ll</w:t>
            </w:r>
            <w:r w:rsidRPr="00F43A71">
              <w:rPr>
                <w:spacing w:val="-7"/>
              </w:rPr>
              <w:t xml:space="preserve"> </w:t>
            </w:r>
            <w:r w:rsidRPr="00F43A71">
              <w:t>pay</w:t>
            </w:r>
            <w:r w:rsidRPr="00F43A71">
              <w:rPr>
                <w:spacing w:val="-7"/>
              </w:rPr>
              <w:t xml:space="preserve"> </w:t>
            </w:r>
            <w:r w:rsidRPr="00F43A71">
              <w:t>depends</w:t>
            </w:r>
            <w:r w:rsidRPr="00F43A71">
              <w:rPr>
                <w:spacing w:val="-7"/>
              </w:rPr>
              <w:t xml:space="preserve"> </w:t>
            </w:r>
            <w:r w:rsidRPr="00F43A71">
              <w:t>on</w:t>
            </w:r>
            <w:r w:rsidRPr="00F43A71">
              <w:rPr>
                <w:spacing w:val="-7"/>
              </w:rPr>
              <w:t xml:space="preserve"> </w:t>
            </w:r>
            <w:r w:rsidRPr="00F43A71">
              <w:t>which</w:t>
            </w:r>
            <w:r w:rsidRPr="00F43A71">
              <w:rPr>
                <w:spacing w:val="-7"/>
              </w:rPr>
              <w:t xml:space="preserve"> </w:t>
            </w:r>
            <w:r w:rsidRPr="00F43A71">
              <w:t>drug</w:t>
            </w:r>
            <w:r w:rsidRPr="00F43A71">
              <w:rPr>
                <w:spacing w:val="-7"/>
              </w:rPr>
              <w:t xml:space="preserve"> </w:t>
            </w:r>
            <w:r w:rsidRPr="00F43A71">
              <w:t xml:space="preserve">payment stage </w:t>
            </w:r>
            <w:r w:rsidRPr="00750A51">
              <w:t>you’re</w:t>
            </w:r>
            <w:r w:rsidRPr="00F43A71">
              <w:t xml:space="preserve"> in </w:t>
            </w:r>
            <w:r w:rsidRPr="004B50BA">
              <w:t>when</w:t>
            </w:r>
            <w:r w:rsidRPr="00F43A71">
              <w:t xml:space="preserve"> you fill the prescription. To find out how much you’ll pay, call Birchwood Member Services at 1-800-555-1212 (TTY </w:t>
            </w:r>
            <w:r>
              <w:t xml:space="preserve">1-888-555-1313). </w:t>
            </w:r>
          </w:p>
          <w:p w14:paraId="49B43F73" w14:textId="77777777" w:rsidR="00064AE3" w:rsidRPr="00F43A71" w:rsidRDefault="00064AE3" w:rsidP="0015535C">
            <w:pPr>
              <w:pStyle w:val="BodyText"/>
              <w:ind w:right="86"/>
              <w:rPr>
                <w:rFonts w:ascii="Arial" w:hAnsi="Arial" w:cs="Arial"/>
                <w:b/>
              </w:rPr>
            </w:pPr>
          </w:p>
        </w:tc>
      </w:tr>
      <w:bookmarkEnd w:id="0"/>
    </w:tbl>
    <w:p w14:paraId="609FBB65" w14:textId="19FFF3B9" w:rsidR="00064AE3" w:rsidRDefault="00064AE3" w:rsidP="00064AE3">
      <w:pPr>
        <w:rPr>
          <w:rFonts w:ascii="Times New Roman" w:hAnsi="Times New Roman" w:cs="Times New Roman"/>
          <w:bCs/>
          <w:color w:val="231F20"/>
          <w:sz w:val="24"/>
          <w:szCs w:val="24"/>
        </w:rPr>
      </w:pPr>
    </w:p>
    <w:p w14:paraId="7A6113C3" w14:textId="32573C02" w:rsidR="00F37210" w:rsidRPr="00064AE3" w:rsidRDefault="00F37210" w:rsidP="00064AE3"/>
    <w:sectPr w:rsidR="00F37210" w:rsidRPr="00064AE3" w:rsidSect="00064AE3">
      <w:headerReference w:type="default" r:id="rId12"/>
      <w:type w:val="continuous"/>
      <w:pgSz w:w="12240" w:h="15840" w:code="1"/>
      <w:pgMar w:top="1080" w:right="720" w:bottom="1282" w:left="720" w:header="720" w:footer="1094"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EB83E5" w14:textId="77777777" w:rsidR="00B871F5" w:rsidRDefault="00B871F5">
      <w:r>
        <w:separator/>
      </w:r>
    </w:p>
  </w:endnote>
  <w:endnote w:type="continuationSeparator" w:id="0">
    <w:p w14:paraId="11DD997B" w14:textId="77777777" w:rsidR="00B871F5" w:rsidRDefault="00B871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Myriad Pro">
    <w:altName w:val="Segoe UI"/>
    <w:panose1 w:val="020B0503030403020204"/>
    <w:charset w:val="00"/>
    <w:family w:val="swiss"/>
    <w:notTrueType/>
    <w:pitch w:val="variable"/>
    <w:sig w:usb0="A00002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604020202020204"/>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D05A6D" w14:textId="77777777" w:rsidR="00B871F5" w:rsidRDefault="00B871F5">
      <w:r>
        <w:separator/>
      </w:r>
    </w:p>
  </w:footnote>
  <w:footnote w:type="continuationSeparator" w:id="0">
    <w:p w14:paraId="497913E2" w14:textId="77777777" w:rsidR="00B871F5" w:rsidRDefault="00B871F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F3C395" w14:textId="0F76BA20" w:rsidR="00C11A79" w:rsidRPr="00240EB1" w:rsidRDefault="00C11A79" w:rsidP="00064AE3">
    <w:pPr>
      <w:pStyle w:val="BodyText"/>
      <w:jc w:val="right"/>
      <w:rPr>
        <w:b/>
        <w:bCs/>
        <w:i/>
        <w:color w:val="0000FF"/>
        <w:szCs w:val="20"/>
      </w:rPr>
    </w:pPr>
    <w:r w:rsidRPr="00240EB1">
      <w:rPr>
        <w:b/>
        <w:bCs/>
      </w:rPr>
      <w:t xml:space="preserve">Model Part D EOB EXHIBIT </w:t>
    </w:r>
    <w:r w:rsidR="00064AE3">
      <w:rPr>
        <w:b/>
        <w:bCs/>
      </w:rPr>
      <w:t>E</w:t>
    </w:r>
  </w:p>
  <w:p w14:paraId="2E10D8A6" w14:textId="319227F0" w:rsidR="006274C7" w:rsidRPr="00C11A79" w:rsidRDefault="00C11A79" w:rsidP="00C11A79">
    <w:pPr>
      <w:pStyle w:val="Header"/>
    </w:pPr>
    <w:r>
      <w:rPr>
        <w:noProof/>
      </w:rPr>
      <mc:AlternateContent>
        <mc:Choice Requires="wps">
          <w:drawing>
            <wp:anchor distT="0" distB="0" distL="114300" distR="114300" simplePos="0" relativeHeight="251659264" behindDoc="1" locked="0" layoutInCell="1" allowOverlap="1" wp14:anchorId="583452A0" wp14:editId="15A13CA2">
              <wp:simplePos x="0" y="0"/>
              <wp:positionH relativeFrom="page">
                <wp:posOffset>454145</wp:posOffset>
              </wp:positionH>
              <wp:positionV relativeFrom="page">
                <wp:posOffset>681355</wp:posOffset>
              </wp:positionV>
              <wp:extent cx="6858000" cy="0"/>
              <wp:effectExtent l="0" t="12700" r="12700" b="12700"/>
              <wp:wrapNone/>
              <wp:docPr id="87" name="Line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6858000" cy="0"/>
                      </a:xfrm>
                      <a:prstGeom prst="line">
                        <a:avLst/>
                      </a:prstGeom>
                      <a:noFill/>
                      <a:ln w="25400">
                        <a:solidFill>
                          <a:srgbClr val="231F2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AD42D6A" id="Line 2" o:spid="_x0000_s1026" alt="&quot;&quot;" style="position:absolute;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35.75pt,53.65pt" to="575.75pt,53.6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" strokecolor="#231f20" strokeweight="2pt">
              <o:lock v:ext="edit" shapetype="f"/>
              <w10:wrap anchorx="page" anchory="page"/>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D444BC"/>
    <w:multiLevelType w:val="hybridMultilevel"/>
    <w:tmpl w:val="59300AAA"/>
    <w:lvl w:ilvl="0" w:tplc="04090001">
      <w:start w:val="1"/>
      <w:numFmt w:val="bullet"/>
      <w:lvlText w:val=""/>
      <w:lvlJc w:val="left"/>
      <w:pPr>
        <w:ind w:left="840" w:hanging="360"/>
      </w:pPr>
      <w:rPr>
        <w:rFonts w:ascii="Symbol" w:hAnsi="Symbol" w:hint="default"/>
      </w:rPr>
    </w:lvl>
    <w:lvl w:ilvl="1" w:tplc="04090003" w:tentative="1">
      <w:start w:val="1"/>
      <w:numFmt w:val="bullet"/>
      <w:lvlText w:val="o"/>
      <w:lvlJc w:val="left"/>
      <w:pPr>
        <w:ind w:left="1560" w:hanging="360"/>
      </w:pPr>
      <w:rPr>
        <w:rFonts w:ascii="Courier New" w:hAnsi="Courier New" w:cs="Courier New" w:hint="default"/>
      </w:rPr>
    </w:lvl>
    <w:lvl w:ilvl="2" w:tplc="04090005" w:tentative="1">
      <w:start w:val="1"/>
      <w:numFmt w:val="bullet"/>
      <w:lvlText w:val=""/>
      <w:lvlJc w:val="left"/>
      <w:pPr>
        <w:ind w:left="2280" w:hanging="360"/>
      </w:pPr>
      <w:rPr>
        <w:rFonts w:ascii="Wingdings" w:hAnsi="Wingdings" w:hint="default"/>
      </w:rPr>
    </w:lvl>
    <w:lvl w:ilvl="3" w:tplc="04090001" w:tentative="1">
      <w:start w:val="1"/>
      <w:numFmt w:val="bullet"/>
      <w:lvlText w:val=""/>
      <w:lvlJc w:val="left"/>
      <w:pPr>
        <w:ind w:left="3000" w:hanging="360"/>
      </w:pPr>
      <w:rPr>
        <w:rFonts w:ascii="Symbol" w:hAnsi="Symbol" w:hint="default"/>
      </w:rPr>
    </w:lvl>
    <w:lvl w:ilvl="4" w:tplc="04090003" w:tentative="1">
      <w:start w:val="1"/>
      <w:numFmt w:val="bullet"/>
      <w:lvlText w:val="o"/>
      <w:lvlJc w:val="left"/>
      <w:pPr>
        <w:ind w:left="3720" w:hanging="360"/>
      </w:pPr>
      <w:rPr>
        <w:rFonts w:ascii="Courier New" w:hAnsi="Courier New" w:cs="Courier New" w:hint="default"/>
      </w:rPr>
    </w:lvl>
    <w:lvl w:ilvl="5" w:tplc="04090005" w:tentative="1">
      <w:start w:val="1"/>
      <w:numFmt w:val="bullet"/>
      <w:lvlText w:val=""/>
      <w:lvlJc w:val="left"/>
      <w:pPr>
        <w:ind w:left="4440" w:hanging="360"/>
      </w:pPr>
      <w:rPr>
        <w:rFonts w:ascii="Wingdings" w:hAnsi="Wingdings" w:hint="default"/>
      </w:rPr>
    </w:lvl>
    <w:lvl w:ilvl="6" w:tplc="04090001" w:tentative="1">
      <w:start w:val="1"/>
      <w:numFmt w:val="bullet"/>
      <w:lvlText w:val=""/>
      <w:lvlJc w:val="left"/>
      <w:pPr>
        <w:ind w:left="5160" w:hanging="360"/>
      </w:pPr>
      <w:rPr>
        <w:rFonts w:ascii="Symbol" w:hAnsi="Symbol" w:hint="default"/>
      </w:rPr>
    </w:lvl>
    <w:lvl w:ilvl="7" w:tplc="04090003" w:tentative="1">
      <w:start w:val="1"/>
      <w:numFmt w:val="bullet"/>
      <w:lvlText w:val="o"/>
      <w:lvlJc w:val="left"/>
      <w:pPr>
        <w:ind w:left="5880" w:hanging="360"/>
      </w:pPr>
      <w:rPr>
        <w:rFonts w:ascii="Courier New" w:hAnsi="Courier New" w:cs="Courier New" w:hint="default"/>
      </w:rPr>
    </w:lvl>
    <w:lvl w:ilvl="8" w:tplc="04090005" w:tentative="1">
      <w:start w:val="1"/>
      <w:numFmt w:val="bullet"/>
      <w:lvlText w:val=""/>
      <w:lvlJc w:val="left"/>
      <w:pPr>
        <w:ind w:left="6600" w:hanging="360"/>
      </w:pPr>
      <w:rPr>
        <w:rFonts w:ascii="Wingdings" w:hAnsi="Wingdings" w:hint="default"/>
      </w:rPr>
    </w:lvl>
  </w:abstractNum>
  <w:abstractNum w:abstractNumId="1" w15:restartNumberingAfterBreak="0">
    <w:nsid w:val="01EF49BC"/>
    <w:multiLevelType w:val="hybridMultilevel"/>
    <w:tmpl w:val="0C6C0792"/>
    <w:lvl w:ilvl="0" w:tplc="D826E250">
      <w:numFmt w:val="bullet"/>
      <w:lvlText w:val="•"/>
      <w:lvlJc w:val="left"/>
      <w:pPr>
        <w:ind w:left="450" w:hanging="270"/>
      </w:pPr>
      <w:rPr>
        <w:rFonts w:ascii="Myriad Pro" w:eastAsia="Myriad Pro" w:hAnsi="Myriad Pro" w:cs="Myriad Pro" w:hint="default"/>
        <w:b w:val="0"/>
        <w:bCs w:val="0"/>
        <w:i w:val="0"/>
        <w:iCs w:val="0"/>
        <w:color w:val="231F20"/>
        <w:w w:val="100"/>
        <w:sz w:val="22"/>
        <w:szCs w:val="22"/>
        <w:lang w:val="en-US" w:eastAsia="en-US" w:bidi="ar-SA"/>
      </w:rPr>
    </w:lvl>
    <w:lvl w:ilvl="1" w:tplc="C02031FA">
      <w:numFmt w:val="bullet"/>
      <w:lvlText w:val="•"/>
      <w:lvlJc w:val="left"/>
      <w:pPr>
        <w:ind w:left="894" w:hanging="270"/>
      </w:pPr>
      <w:rPr>
        <w:rFonts w:hint="default"/>
        <w:lang w:val="en-US" w:eastAsia="en-US" w:bidi="ar-SA"/>
      </w:rPr>
    </w:lvl>
    <w:lvl w:ilvl="2" w:tplc="923C74C4">
      <w:numFmt w:val="bullet"/>
      <w:lvlText w:val="•"/>
      <w:lvlJc w:val="left"/>
      <w:pPr>
        <w:ind w:left="1329" w:hanging="270"/>
      </w:pPr>
      <w:rPr>
        <w:rFonts w:hint="default"/>
        <w:lang w:val="en-US" w:eastAsia="en-US" w:bidi="ar-SA"/>
      </w:rPr>
    </w:lvl>
    <w:lvl w:ilvl="3" w:tplc="DC4AB862">
      <w:numFmt w:val="bullet"/>
      <w:lvlText w:val="•"/>
      <w:lvlJc w:val="left"/>
      <w:pPr>
        <w:ind w:left="1764" w:hanging="270"/>
      </w:pPr>
      <w:rPr>
        <w:rFonts w:hint="default"/>
        <w:lang w:val="en-US" w:eastAsia="en-US" w:bidi="ar-SA"/>
      </w:rPr>
    </w:lvl>
    <w:lvl w:ilvl="4" w:tplc="000E7A86">
      <w:numFmt w:val="bullet"/>
      <w:lvlText w:val="•"/>
      <w:lvlJc w:val="left"/>
      <w:pPr>
        <w:ind w:left="2199" w:hanging="270"/>
      </w:pPr>
      <w:rPr>
        <w:rFonts w:hint="default"/>
        <w:lang w:val="en-US" w:eastAsia="en-US" w:bidi="ar-SA"/>
      </w:rPr>
    </w:lvl>
    <w:lvl w:ilvl="5" w:tplc="C3E238DA">
      <w:numFmt w:val="bullet"/>
      <w:lvlText w:val="•"/>
      <w:lvlJc w:val="left"/>
      <w:pPr>
        <w:ind w:left="2633" w:hanging="270"/>
      </w:pPr>
      <w:rPr>
        <w:rFonts w:hint="default"/>
        <w:lang w:val="en-US" w:eastAsia="en-US" w:bidi="ar-SA"/>
      </w:rPr>
    </w:lvl>
    <w:lvl w:ilvl="6" w:tplc="77A697CE">
      <w:numFmt w:val="bullet"/>
      <w:lvlText w:val="•"/>
      <w:lvlJc w:val="left"/>
      <w:pPr>
        <w:ind w:left="3068" w:hanging="270"/>
      </w:pPr>
      <w:rPr>
        <w:rFonts w:hint="default"/>
        <w:lang w:val="en-US" w:eastAsia="en-US" w:bidi="ar-SA"/>
      </w:rPr>
    </w:lvl>
    <w:lvl w:ilvl="7" w:tplc="58504D62">
      <w:numFmt w:val="bullet"/>
      <w:lvlText w:val="•"/>
      <w:lvlJc w:val="left"/>
      <w:pPr>
        <w:ind w:left="3503" w:hanging="270"/>
      </w:pPr>
      <w:rPr>
        <w:rFonts w:hint="default"/>
        <w:lang w:val="en-US" w:eastAsia="en-US" w:bidi="ar-SA"/>
      </w:rPr>
    </w:lvl>
    <w:lvl w:ilvl="8" w:tplc="1BBE91B4">
      <w:numFmt w:val="bullet"/>
      <w:lvlText w:val="•"/>
      <w:lvlJc w:val="left"/>
      <w:pPr>
        <w:ind w:left="3938" w:hanging="270"/>
      </w:pPr>
      <w:rPr>
        <w:rFonts w:hint="default"/>
        <w:lang w:val="en-US" w:eastAsia="en-US" w:bidi="ar-SA"/>
      </w:rPr>
    </w:lvl>
  </w:abstractNum>
  <w:abstractNum w:abstractNumId="2" w15:restartNumberingAfterBreak="0">
    <w:nsid w:val="07434C9A"/>
    <w:multiLevelType w:val="hybridMultilevel"/>
    <w:tmpl w:val="EE642D9C"/>
    <w:lvl w:ilvl="0" w:tplc="315AD3DA">
      <w:numFmt w:val="bullet"/>
      <w:lvlText w:val="•"/>
      <w:lvlJc w:val="left"/>
      <w:pPr>
        <w:ind w:left="360" w:hanging="270"/>
      </w:pPr>
      <w:rPr>
        <w:rFonts w:ascii="Myriad Pro" w:eastAsia="Myriad Pro" w:hAnsi="Myriad Pro" w:cs="Myriad Pro" w:hint="default"/>
        <w:b w:val="0"/>
        <w:bCs w:val="0"/>
        <w:i w:val="0"/>
        <w:iCs w:val="0"/>
        <w:color w:val="231F20"/>
        <w:w w:val="100"/>
        <w:sz w:val="22"/>
        <w:szCs w:val="22"/>
        <w:lang w:val="en-US" w:eastAsia="en-US" w:bidi="ar-SA"/>
      </w:rPr>
    </w:lvl>
    <w:lvl w:ilvl="1" w:tplc="E5ACAC72">
      <w:numFmt w:val="bullet"/>
      <w:lvlText w:val="•"/>
      <w:lvlJc w:val="left"/>
      <w:pPr>
        <w:ind w:left="1402" w:hanging="270"/>
      </w:pPr>
      <w:rPr>
        <w:rFonts w:hint="default"/>
        <w:lang w:val="en-US" w:eastAsia="en-US" w:bidi="ar-SA"/>
      </w:rPr>
    </w:lvl>
    <w:lvl w:ilvl="2" w:tplc="0D9092C4">
      <w:numFmt w:val="bullet"/>
      <w:lvlText w:val="•"/>
      <w:lvlJc w:val="left"/>
      <w:pPr>
        <w:ind w:left="2444" w:hanging="270"/>
      </w:pPr>
      <w:rPr>
        <w:rFonts w:hint="default"/>
        <w:lang w:val="en-US" w:eastAsia="en-US" w:bidi="ar-SA"/>
      </w:rPr>
    </w:lvl>
    <w:lvl w:ilvl="3" w:tplc="EB84A55E">
      <w:numFmt w:val="bullet"/>
      <w:lvlText w:val="•"/>
      <w:lvlJc w:val="left"/>
      <w:pPr>
        <w:ind w:left="3486" w:hanging="270"/>
      </w:pPr>
      <w:rPr>
        <w:rFonts w:hint="default"/>
        <w:lang w:val="en-US" w:eastAsia="en-US" w:bidi="ar-SA"/>
      </w:rPr>
    </w:lvl>
    <w:lvl w:ilvl="4" w:tplc="6F4070EE">
      <w:numFmt w:val="bullet"/>
      <w:lvlText w:val="•"/>
      <w:lvlJc w:val="left"/>
      <w:pPr>
        <w:ind w:left="4529" w:hanging="270"/>
      </w:pPr>
      <w:rPr>
        <w:rFonts w:hint="default"/>
        <w:lang w:val="en-US" w:eastAsia="en-US" w:bidi="ar-SA"/>
      </w:rPr>
    </w:lvl>
    <w:lvl w:ilvl="5" w:tplc="D7EABF78">
      <w:numFmt w:val="bullet"/>
      <w:lvlText w:val="•"/>
      <w:lvlJc w:val="left"/>
      <w:pPr>
        <w:ind w:left="5571" w:hanging="270"/>
      </w:pPr>
      <w:rPr>
        <w:rFonts w:hint="default"/>
        <w:lang w:val="en-US" w:eastAsia="en-US" w:bidi="ar-SA"/>
      </w:rPr>
    </w:lvl>
    <w:lvl w:ilvl="6" w:tplc="F4620B72">
      <w:numFmt w:val="bullet"/>
      <w:lvlText w:val="•"/>
      <w:lvlJc w:val="left"/>
      <w:pPr>
        <w:ind w:left="6613" w:hanging="270"/>
      </w:pPr>
      <w:rPr>
        <w:rFonts w:hint="default"/>
        <w:lang w:val="en-US" w:eastAsia="en-US" w:bidi="ar-SA"/>
      </w:rPr>
    </w:lvl>
    <w:lvl w:ilvl="7" w:tplc="807CB816">
      <w:numFmt w:val="bullet"/>
      <w:lvlText w:val="•"/>
      <w:lvlJc w:val="left"/>
      <w:pPr>
        <w:ind w:left="7655" w:hanging="270"/>
      </w:pPr>
      <w:rPr>
        <w:rFonts w:hint="default"/>
        <w:lang w:val="en-US" w:eastAsia="en-US" w:bidi="ar-SA"/>
      </w:rPr>
    </w:lvl>
    <w:lvl w:ilvl="8" w:tplc="CC22AF04">
      <w:numFmt w:val="bullet"/>
      <w:lvlText w:val="•"/>
      <w:lvlJc w:val="left"/>
      <w:pPr>
        <w:ind w:left="8698" w:hanging="270"/>
      </w:pPr>
      <w:rPr>
        <w:rFonts w:hint="default"/>
        <w:lang w:val="en-US" w:eastAsia="en-US" w:bidi="ar-SA"/>
      </w:rPr>
    </w:lvl>
  </w:abstractNum>
  <w:abstractNum w:abstractNumId="3" w15:restartNumberingAfterBreak="0">
    <w:nsid w:val="0BE3302E"/>
    <w:multiLevelType w:val="hybridMultilevel"/>
    <w:tmpl w:val="533E05AE"/>
    <w:lvl w:ilvl="0" w:tplc="04090001">
      <w:start w:val="1"/>
      <w:numFmt w:val="bullet"/>
      <w:lvlText w:val=""/>
      <w:lvlJc w:val="left"/>
      <w:pPr>
        <w:ind w:left="490" w:hanging="360"/>
      </w:pPr>
      <w:rPr>
        <w:rFonts w:ascii="Symbol" w:hAnsi="Symbol" w:hint="default"/>
      </w:rPr>
    </w:lvl>
    <w:lvl w:ilvl="1" w:tplc="04090003" w:tentative="1">
      <w:start w:val="1"/>
      <w:numFmt w:val="bullet"/>
      <w:lvlText w:val="o"/>
      <w:lvlJc w:val="left"/>
      <w:pPr>
        <w:ind w:left="1570" w:hanging="360"/>
      </w:pPr>
      <w:rPr>
        <w:rFonts w:ascii="Courier New" w:hAnsi="Courier New" w:cs="Courier New" w:hint="default"/>
      </w:rPr>
    </w:lvl>
    <w:lvl w:ilvl="2" w:tplc="04090005" w:tentative="1">
      <w:start w:val="1"/>
      <w:numFmt w:val="bullet"/>
      <w:lvlText w:val=""/>
      <w:lvlJc w:val="left"/>
      <w:pPr>
        <w:ind w:left="2290" w:hanging="360"/>
      </w:pPr>
      <w:rPr>
        <w:rFonts w:ascii="Wingdings" w:hAnsi="Wingdings" w:hint="default"/>
      </w:rPr>
    </w:lvl>
    <w:lvl w:ilvl="3" w:tplc="04090001" w:tentative="1">
      <w:start w:val="1"/>
      <w:numFmt w:val="bullet"/>
      <w:lvlText w:val=""/>
      <w:lvlJc w:val="left"/>
      <w:pPr>
        <w:ind w:left="3010" w:hanging="360"/>
      </w:pPr>
      <w:rPr>
        <w:rFonts w:ascii="Symbol" w:hAnsi="Symbol" w:hint="default"/>
      </w:rPr>
    </w:lvl>
    <w:lvl w:ilvl="4" w:tplc="04090003" w:tentative="1">
      <w:start w:val="1"/>
      <w:numFmt w:val="bullet"/>
      <w:lvlText w:val="o"/>
      <w:lvlJc w:val="left"/>
      <w:pPr>
        <w:ind w:left="3730" w:hanging="360"/>
      </w:pPr>
      <w:rPr>
        <w:rFonts w:ascii="Courier New" w:hAnsi="Courier New" w:cs="Courier New" w:hint="default"/>
      </w:rPr>
    </w:lvl>
    <w:lvl w:ilvl="5" w:tplc="04090005" w:tentative="1">
      <w:start w:val="1"/>
      <w:numFmt w:val="bullet"/>
      <w:lvlText w:val=""/>
      <w:lvlJc w:val="left"/>
      <w:pPr>
        <w:ind w:left="4450" w:hanging="360"/>
      </w:pPr>
      <w:rPr>
        <w:rFonts w:ascii="Wingdings" w:hAnsi="Wingdings" w:hint="default"/>
      </w:rPr>
    </w:lvl>
    <w:lvl w:ilvl="6" w:tplc="04090001" w:tentative="1">
      <w:start w:val="1"/>
      <w:numFmt w:val="bullet"/>
      <w:lvlText w:val=""/>
      <w:lvlJc w:val="left"/>
      <w:pPr>
        <w:ind w:left="5170" w:hanging="360"/>
      </w:pPr>
      <w:rPr>
        <w:rFonts w:ascii="Symbol" w:hAnsi="Symbol" w:hint="default"/>
      </w:rPr>
    </w:lvl>
    <w:lvl w:ilvl="7" w:tplc="04090003" w:tentative="1">
      <w:start w:val="1"/>
      <w:numFmt w:val="bullet"/>
      <w:lvlText w:val="o"/>
      <w:lvlJc w:val="left"/>
      <w:pPr>
        <w:ind w:left="5890" w:hanging="360"/>
      </w:pPr>
      <w:rPr>
        <w:rFonts w:ascii="Courier New" w:hAnsi="Courier New" w:cs="Courier New" w:hint="default"/>
      </w:rPr>
    </w:lvl>
    <w:lvl w:ilvl="8" w:tplc="04090005" w:tentative="1">
      <w:start w:val="1"/>
      <w:numFmt w:val="bullet"/>
      <w:lvlText w:val=""/>
      <w:lvlJc w:val="left"/>
      <w:pPr>
        <w:ind w:left="6610" w:hanging="360"/>
      </w:pPr>
      <w:rPr>
        <w:rFonts w:ascii="Wingdings" w:hAnsi="Wingdings" w:hint="default"/>
      </w:rPr>
    </w:lvl>
  </w:abstractNum>
  <w:abstractNum w:abstractNumId="4" w15:restartNumberingAfterBreak="0">
    <w:nsid w:val="0F380CC3"/>
    <w:multiLevelType w:val="hybridMultilevel"/>
    <w:tmpl w:val="9076A9AC"/>
    <w:lvl w:ilvl="0" w:tplc="96584E92">
      <w:start w:val="1"/>
      <w:numFmt w:val="bullet"/>
      <w:lvlText w:val=""/>
      <w:lvlJc w:val="left"/>
      <w:pPr>
        <w:ind w:left="475" w:hanging="360"/>
      </w:pPr>
      <w:rPr>
        <w:rFonts w:ascii="Symbol" w:hAnsi="Symbol" w:hint="default"/>
        <w:sz w:val="18"/>
      </w:rPr>
    </w:lvl>
    <w:lvl w:ilvl="1" w:tplc="04090003" w:tentative="1">
      <w:start w:val="1"/>
      <w:numFmt w:val="bullet"/>
      <w:lvlText w:val="o"/>
      <w:lvlJc w:val="left"/>
      <w:pPr>
        <w:ind w:left="1195" w:hanging="360"/>
      </w:pPr>
      <w:rPr>
        <w:rFonts w:ascii="Courier New" w:hAnsi="Courier New" w:cs="Courier New" w:hint="default"/>
      </w:rPr>
    </w:lvl>
    <w:lvl w:ilvl="2" w:tplc="04090005" w:tentative="1">
      <w:start w:val="1"/>
      <w:numFmt w:val="bullet"/>
      <w:lvlText w:val=""/>
      <w:lvlJc w:val="left"/>
      <w:pPr>
        <w:ind w:left="1915" w:hanging="360"/>
      </w:pPr>
      <w:rPr>
        <w:rFonts w:ascii="Wingdings" w:hAnsi="Wingdings" w:hint="default"/>
      </w:rPr>
    </w:lvl>
    <w:lvl w:ilvl="3" w:tplc="04090001" w:tentative="1">
      <w:start w:val="1"/>
      <w:numFmt w:val="bullet"/>
      <w:lvlText w:val=""/>
      <w:lvlJc w:val="left"/>
      <w:pPr>
        <w:ind w:left="2635" w:hanging="360"/>
      </w:pPr>
      <w:rPr>
        <w:rFonts w:ascii="Symbol" w:hAnsi="Symbol" w:hint="default"/>
      </w:rPr>
    </w:lvl>
    <w:lvl w:ilvl="4" w:tplc="04090003" w:tentative="1">
      <w:start w:val="1"/>
      <w:numFmt w:val="bullet"/>
      <w:lvlText w:val="o"/>
      <w:lvlJc w:val="left"/>
      <w:pPr>
        <w:ind w:left="3355" w:hanging="360"/>
      </w:pPr>
      <w:rPr>
        <w:rFonts w:ascii="Courier New" w:hAnsi="Courier New" w:cs="Courier New" w:hint="default"/>
      </w:rPr>
    </w:lvl>
    <w:lvl w:ilvl="5" w:tplc="04090005" w:tentative="1">
      <w:start w:val="1"/>
      <w:numFmt w:val="bullet"/>
      <w:lvlText w:val=""/>
      <w:lvlJc w:val="left"/>
      <w:pPr>
        <w:ind w:left="4075" w:hanging="360"/>
      </w:pPr>
      <w:rPr>
        <w:rFonts w:ascii="Wingdings" w:hAnsi="Wingdings" w:hint="default"/>
      </w:rPr>
    </w:lvl>
    <w:lvl w:ilvl="6" w:tplc="04090001" w:tentative="1">
      <w:start w:val="1"/>
      <w:numFmt w:val="bullet"/>
      <w:lvlText w:val=""/>
      <w:lvlJc w:val="left"/>
      <w:pPr>
        <w:ind w:left="4795" w:hanging="360"/>
      </w:pPr>
      <w:rPr>
        <w:rFonts w:ascii="Symbol" w:hAnsi="Symbol" w:hint="default"/>
      </w:rPr>
    </w:lvl>
    <w:lvl w:ilvl="7" w:tplc="04090003" w:tentative="1">
      <w:start w:val="1"/>
      <w:numFmt w:val="bullet"/>
      <w:lvlText w:val="o"/>
      <w:lvlJc w:val="left"/>
      <w:pPr>
        <w:ind w:left="5515" w:hanging="360"/>
      </w:pPr>
      <w:rPr>
        <w:rFonts w:ascii="Courier New" w:hAnsi="Courier New" w:cs="Courier New" w:hint="default"/>
      </w:rPr>
    </w:lvl>
    <w:lvl w:ilvl="8" w:tplc="04090005" w:tentative="1">
      <w:start w:val="1"/>
      <w:numFmt w:val="bullet"/>
      <w:lvlText w:val=""/>
      <w:lvlJc w:val="left"/>
      <w:pPr>
        <w:ind w:left="6235" w:hanging="360"/>
      </w:pPr>
      <w:rPr>
        <w:rFonts w:ascii="Wingdings" w:hAnsi="Wingdings" w:hint="default"/>
      </w:rPr>
    </w:lvl>
  </w:abstractNum>
  <w:abstractNum w:abstractNumId="5" w15:restartNumberingAfterBreak="0">
    <w:nsid w:val="109F4E1D"/>
    <w:multiLevelType w:val="hybridMultilevel"/>
    <w:tmpl w:val="41C6D11A"/>
    <w:lvl w:ilvl="0" w:tplc="A5ECEBD2">
      <w:start w:val="1"/>
      <w:numFmt w:val="bullet"/>
      <w:lvlText w:val=""/>
      <w:lvlJc w:val="left"/>
      <w:pPr>
        <w:ind w:left="450" w:hanging="360"/>
      </w:pPr>
      <w:rPr>
        <w:rFonts w:ascii="Symbol" w:hAnsi="Symbol" w:hint="default"/>
        <w:color w:val="auto"/>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6" w15:restartNumberingAfterBreak="0">
    <w:nsid w:val="134A4460"/>
    <w:multiLevelType w:val="hybridMultilevel"/>
    <w:tmpl w:val="2D543382"/>
    <w:lvl w:ilvl="0" w:tplc="4A96C31A">
      <w:numFmt w:val="bullet"/>
      <w:pStyle w:val="ListParagraph"/>
      <w:lvlText w:val="•"/>
      <w:lvlJc w:val="left"/>
      <w:pPr>
        <w:ind w:left="930" w:hanging="270"/>
      </w:pPr>
      <w:rPr>
        <w:rFonts w:ascii="Myriad Pro" w:eastAsia="Myriad Pro" w:hAnsi="Myriad Pro" w:cs="Myriad Pro" w:hint="default"/>
        <w:b w:val="0"/>
        <w:bCs w:val="0"/>
        <w:i w:val="0"/>
        <w:iCs w:val="0"/>
        <w:color w:val="231F20"/>
        <w:w w:val="100"/>
        <w:sz w:val="22"/>
        <w:szCs w:val="22"/>
        <w:lang w:val="en-US" w:eastAsia="en-US" w:bidi="ar-SA"/>
      </w:rPr>
    </w:lvl>
    <w:lvl w:ilvl="1" w:tplc="229AE07A">
      <w:numFmt w:val="bullet"/>
      <w:lvlText w:val="•"/>
      <w:lvlJc w:val="left"/>
      <w:pPr>
        <w:ind w:left="1429" w:hanging="270"/>
      </w:pPr>
      <w:rPr>
        <w:rFonts w:hint="default"/>
        <w:lang w:val="en-US" w:eastAsia="en-US" w:bidi="ar-SA"/>
      </w:rPr>
    </w:lvl>
    <w:lvl w:ilvl="2" w:tplc="3D069E56">
      <w:numFmt w:val="bullet"/>
      <w:lvlText w:val="•"/>
      <w:lvlJc w:val="left"/>
      <w:pPr>
        <w:ind w:left="1918" w:hanging="270"/>
      </w:pPr>
      <w:rPr>
        <w:rFonts w:hint="default"/>
        <w:lang w:val="en-US" w:eastAsia="en-US" w:bidi="ar-SA"/>
      </w:rPr>
    </w:lvl>
    <w:lvl w:ilvl="3" w:tplc="EB4A23F6">
      <w:numFmt w:val="bullet"/>
      <w:lvlText w:val="•"/>
      <w:lvlJc w:val="left"/>
      <w:pPr>
        <w:ind w:left="2407" w:hanging="270"/>
      </w:pPr>
      <w:rPr>
        <w:rFonts w:hint="default"/>
        <w:lang w:val="en-US" w:eastAsia="en-US" w:bidi="ar-SA"/>
      </w:rPr>
    </w:lvl>
    <w:lvl w:ilvl="4" w:tplc="EDE05036">
      <w:numFmt w:val="bullet"/>
      <w:lvlText w:val="•"/>
      <w:lvlJc w:val="left"/>
      <w:pPr>
        <w:ind w:left="2896" w:hanging="270"/>
      </w:pPr>
      <w:rPr>
        <w:rFonts w:hint="default"/>
        <w:lang w:val="en-US" w:eastAsia="en-US" w:bidi="ar-SA"/>
      </w:rPr>
    </w:lvl>
    <w:lvl w:ilvl="5" w:tplc="B50E76D6">
      <w:numFmt w:val="bullet"/>
      <w:lvlText w:val="•"/>
      <w:lvlJc w:val="left"/>
      <w:pPr>
        <w:ind w:left="3385" w:hanging="270"/>
      </w:pPr>
      <w:rPr>
        <w:rFonts w:hint="default"/>
        <w:lang w:val="en-US" w:eastAsia="en-US" w:bidi="ar-SA"/>
      </w:rPr>
    </w:lvl>
    <w:lvl w:ilvl="6" w:tplc="91667640">
      <w:numFmt w:val="bullet"/>
      <w:lvlText w:val="•"/>
      <w:lvlJc w:val="left"/>
      <w:pPr>
        <w:ind w:left="3874" w:hanging="270"/>
      </w:pPr>
      <w:rPr>
        <w:rFonts w:hint="default"/>
        <w:lang w:val="en-US" w:eastAsia="en-US" w:bidi="ar-SA"/>
      </w:rPr>
    </w:lvl>
    <w:lvl w:ilvl="7" w:tplc="F1D0403A">
      <w:numFmt w:val="bullet"/>
      <w:lvlText w:val="•"/>
      <w:lvlJc w:val="left"/>
      <w:pPr>
        <w:ind w:left="4363" w:hanging="270"/>
      </w:pPr>
      <w:rPr>
        <w:rFonts w:hint="default"/>
        <w:lang w:val="en-US" w:eastAsia="en-US" w:bidi="ar-SA"/>
      </w:rPr>
    </w:lvl>
    <w:lvl w:ilvl="8" w:tplc="4F8C05A4">
      <w:numFmt w:val="bullet"/>
      <w:lvlText w:val="•"/>
      <w:lvlJc w:val="left"/>
      <w:pPr>
        <w:ind w:left="4852" w:hanging="270"/>
      </w:pPr>
      <w:rPr>
        <w:rFonts w:hint="default"/>
        <w:lang w:val="en-US" w:eastAsia="en-US" w:bidi="ar-SA"/>
      </w:rPr>
    </w:lvl>
  </w:abstractNum>
  <w:abstractNum w:abstractNumId="7" w15:restartNumberingAfterBreak="0">
    <w:nsid w:val="14AD6C2B"/>
    <w:multiLevelType w:val="hybridMultilevel"/>
    <w:tmpl w:val="DD88630C"/>
    <w:lvl w:ilvl="0" w:tplc="34AC3330">
      <w:start w:val="1"/>
      <w:numFmt w:val="bullet"/>
      <w:lvlText w:val=""/>
      <w:lvlJc w:val="left"/>
      <w:pPr>
        <w:ind w:left="490" w:hanging="360"/>
      </w:pPr>
      <w:rPr>
        <w:rFonts w:ascii="Symbol" w:hAnsi="Symbol" w:hint="default"/>
        <w:color w:val="000000" w:themeColor="text1"/>
      </w:rPr>
    </w:lvl>
    <w:lvl w:ilvl="1" w:tplc="04090003" w:tentative="1">
      <w:start w:val="1"/>
      <w:numFmt w:val="bullet"/>
      <w:lvlText w:val="o"/>
      <w:lvlJc w:val="left"/>
      <w:pPr>
        <w:ind w:left="1210" w:hanging="360"/>
      </w:pPr>
      <w:rPr>
        <w:rFonts w:ascii="Courier New" w:hAnsi="Courier New" w:cs="Courier New" w:hint="default"/>
      </w:rPr>
    </w:lvl>
    <w:lvl w:ilvl="2" w:tplc="04090005" w:tentative="1">
      <w:start w:val="1"/>
      <w:numFmt w:val="bullet"/>
      <w:lvlText w:val=""/>
      <w:lvlJc w:val="left"/>
      <w:pPr>
        <w:ind w:left="1930" w:hanging="360"/>
      </w:pPr>
      <w:rPr>
        <w:rFonts w:ascii="Wingdings" w:hAnsi="Wingdings" w:hint="default"/>
      </w:rPr>
    </w:lvl>
    <w:lvl w:ilvl="3" w:tplc="04090001" w:tentative="1">
      <w:start w:val="1"/>
      <w:numFmt w:val="bullet"/>
      <w:lvlText w:val=""/>
      <w:lvlJc w:val="left"/>
      <w:pPr>
        <w:ind w:left="2650" w:hanging="360"/>
      </w:pPr>
      <w:rPr>
        <w:rFonts w:ascii="Symbol" w:hAnsi="Symbol" w:hint="default"/>
      </w:rPr>
    </w:lvl>
    <w:lvl w:ilvl="4" w:tplc="04090003" w:tentative="1">
      <w:start w:val="1"/>
      <w:numFmt w:val="bullet"/>
      <w:lvlText w:val="o"/>
      <w:lvlJc w:val="left"/>
      <w:pPr>
        <w:ind w:left="3370" w:hanging="360"/>
      </w:pPr>
      <w:rPr>
        <w:rFonts w:ascii="Courier New" w:hAnsi="Courier New" w:cs="Courier New" w:hint="default"/>
      </w:rPr>
    </w:lvl>
    <w:lvl w:ilvl="5" w:tplc="04090005" w:tentative="1">
      <w:start w:val="1"/>
      <w:numFmt w:val="bullet"/>
      <w:lvlText w:val=""/>
      <w:lvlJc w:val="left"/>
      <w:pPr>
        <w:ind w:left="4090" w:hanging="360"/>
      </w:pPr>
      <w:rPr>
        <w:rFonts w:ascii="Wingdings" w:hAnsi="Wingdings" w:hint="default"/>
      </w:rPr>
    </w:lvl>
    <w:lvl w:ilvl="6" w:tplc="04090001" w:tentative="1">
      <w:start w:val="1"/>
      <w:numFmt w:val="bullet"/>
      <w:lvlText w:val=""/>
      <w:lvlJc w:val="left"/>
      <w:pPr>
        <w:ind w:left="4810" w:hanging="360"/>
      </w:pPr>
      <w:rPr>
        <w:rFonts w:ascii="Symbol" w:hAnsi="Symbol" w:hint="default"/>
      </w:rPr>
    </w:lvl>
    <w:lvl w:ilvl="7" w:tplc="04090003" w:tentative="1">
      <w:start w:val="1"/>
      <w:numFmt w:val="bullet"/>
      <w:lvlText w:val="o"/>
      <w:lvlJc w:val="left"/>
      <w:pPr>
        <w:ind w:left="5530" w:hanging="360"/>
      </w:pPr>
      <w:rPr>
        <w:rFonts w:ascii="Courier New" w:hAnsi="Courier New" w:cs="Courier New" w:hint="default"/>
      </w:rPr>
    </w:lvl>
    <w:lvl w:ilvl="8" w:tplc="04090005" w:tentative="1">
      <w:start w:val="1"/>
      <w:numFmt w:val="bullet"/>
      <w:lvlText w:val=""/>
      <w:lvlJc w:val="left"/>
      <w:pPr>
        <w:ind w:left="6250" w:hanging="360"/>
      </w:pPr>
      <w:rPr>
        <w:rFonts w:ascii="Wingdings" w:hAnsi="Wingdings" w:hint="default"/>
      </w:rPr>
    </w:lvl>
  </w:abstractNum>
  <w:abstractNum w:abstractNumId="8" w15:restartNumberingAfterBreak="0">
    <w:nsid w:val="17414280"/>
    <w:multiLevelType w:val="hybridMultilevel"/>
    <w:tmpl w:val="BE485FBA"/>
    <w:lvl w:ilvl="0" w:tplc="04090001">
      <w:start w:val="1"/>
      <w:numFmt w:val="bullet"/>
      <w:lvlText w:val=""/>
      <w:lvlJc w:val="left"/>
      <w:pPr>
        <w:ind w:left="835" w:hanging="360"/>
      </w:pPr>
      <w:rPr>
        <w:rFonts w:ascii="Symbol" w:hAnsi="Symbol" w:hint="default"/>
      </w:rPr>
    </w:lvl>
    <w:lvl w:ilvl="1" w:tplc="04090003" w:tentative="1">
      <w:start w:val="1"/>
      <w:numFmt w:val="bullet"/>
      <w:lvlText w:val="o"/>
      <w:lvlJc w:val="left"/>
      <w:pPr>
        <w:ind w:left="1555" w:hanging="360"/>
      </w:pPr>
      <w:rPr>
        <w:rFonts w:ascii="Courier New" w:hAnsi="Courier New" w:hint="default"/>
      </w:rPr>
    </w:lvl>
    <w:lvl w:ilvl="2" w:tplc="04090005" w:tentative="1">
      <w:start w:val="1"/>
      <w:numFmt w:val="bullet"/>
      <w:lvlText w:val=""/>
      <w:lvlJc w:val="left"/>
      <w:pPr>
        <w:ind w:left="2275" w:hanging="360"/>
      </w:pPr>
      <w:rPr>
        <w:rFonts w:ascii="Wingdings" w:hAnsi="Wingdings" w:hint="default"/>
      </w:rPr>
    </w:lvl>
    <w:lvl w:ilvl="3" w:tplc="04090001" w:tentative="1">
      <w:start w:val="1"/>
      <w:numFmt w:val="bullet"/>
      <w:lvlText w:val=""/>
      <w:lvlJc w:val="left"/>
      <w:pPr>
        <w:ind w:left="2995" w:hanging="360"/>
      </w:pPr>
      <w:rPr>
        <w:rFonts w:ascii="Symbol" w:hAnsi="Symbol" w:hint="default"/>
      </w:rPr>
    </w:lvl>
    <w:lvl w:ilvl="4" w:tplc="04090003" w:tentative="1">
      <w:start w:val="1"/>
      <w:numFmt w:val="bullet"/>
      <w:lvlText w:val="o"/>
      <w:lvlJc w:val="left"/>
      <w:pPr>
        <w:ind w:left="3715" w:hanging="360"/>
      </w:pPr>
      <w:rPr>
        <w:rFonts w:ascii="Courier New" w:hAnsi="Courier New" w:hint="default"/>
      </w:rPr>
    </w:lvl>
    <w:lvl w:ilvl="5" w:tplc="04090005" w:tentative="1">
      <w:start w:val="1"/>
      <w:numFmt w:val="bullet"/>
      <w:lvlText w:val=""/>
      <w:lvlJc w:val="left"/>
      <w:pPr>
        <w:ind w:left="4435" w:hanging="360"/>
      </w:pPr>
      <w:rPr>
        <w:rFonts w:ascii="Wingdings" w:hAnsi="Wingdings" w:hint="default"/>
      </w:rPr>
    </w:lvl>
    <w:lvl w:ilvl="6" w:tplc="04090001" w:tentative="1">
      <w:start w:val="1"/>
      <w:numFmt w:val="bullet"/>
      <w:lvlText w:val=""/>
      <w:lvlJc w:val="left"/>
      <w:pPr>
        <w:ind w:left="5155" w:hanging="360"/>
      </w:pPr>
      <w:rPr>
        <w:rFonts w:ascii="Symbol" w:hAnsi="Symbol" w:hint="default"/>
      </w:rPr>
    </w:lvl>
    <w:lvl w:ilvl="7" w:tplc="04090003" w:tentative="1">
      <w:start w:val="1"/>
      <w:numFmt w:val="bullet"/>
      <w:lvlText w:val="o"/>
      <w:lvlJc w:val="left"/>
      <w:pPr>
        <w:ind w:left="5875" w:hanging="360"/>
      </w:pPr>
      <w:rPr>
        <w:rFonts w:ascii="Courier New" w:hAnsi="Courier New" w:hint="default"/>
      </w:rPr>
    </w:lvl>
    <w:lvl w:ilvl="8" w:tplc="04090005" w:tentative="1">
      <w:start w:val="1"/>
      <w:numFmt w:val="bullet"/>
      <w:lvlText w:val=""/>
      <w:lvlJc w:val="left"/>
      <w:pPr>
        <w:ind w:left="6595" w:hanging="360"/>
      </w:pPr>
      <w:rPr>
        <w:rFonts w:ascii="Wingdings" w:hAnsi="Wingdings" w:hint="default"/>
      </w:rPr>
    </w:lvl>
  </w:abstractNum>
  <w:abstractNum w:abstractNumId="9" w15:restartNumberingAfterBreak="0">
    <w:nsid w:val="21A60DAA"/>
    <w:multiLevelType w:val="hybridMultilevel"/>
    <w:tmpl w:val="D916D7A2"/>
    <w:lvl w:ilvl="0" w:tplc="E1FC34FC">
      <w:numFmt w:val="bullet"/>
      <w:lvlText w:val="•"/>
      <w:lvlJc w:val="left"/>
      <w:pPr>
        <w:ind w:left="6060" w:hanging="270"/>
      </w:pPr>
      <w:rPr>
        <w:rFonts w:ascii="Myriad Pro" w:eastAsia="Myriad Pro" w:hAnsi="Myriad Pro" w:cs="Myriad Pro" w:hint="default"/>
        <w:b w:val="0"/>
        <w:bCs w:val="0"/>
        <w:i w:val="0"/>
        <w:iCs w:val="0"/>
        <w:color w:val="231F20"/>
        <w:w w:val="100"/>
        <w:sz w:val="22"/>
        <w:szCs w:val="22"/>
        <w:lang w:val="en-US" w:eastAsia="en-US" w:bidi="ar-SA"/>
      </w:rPr>
    </w:lvl>
    <w:lvl w:ilvl="1" w:tplc="F0047C92">
      <w:numFmt w:val="bullet"/>
      <w:lvlText w:val="•"/>
      <w:lvlJc w:val="left"/>
      <w:pPr>
        <w:ind w:left="6556" w:hanging="270"/>
      </w:pPr>
      <w:rPr>
        <w:rFonts w:hint="default"/>
        <w:lang w:val="en-US" w:eastAsia="en-US" w:bidi="ar-SA"/>
      </w:rPr>
    </w:lvl>
    <w:lvl w:ilvl="2" w:tplc="6EBEFE28">
      <w:numFmt w:val="bullet"/>
      <w:lvlText w:val="•"/>
      <w:lvlJc w:val="left"/>
      <w:pPr>
        <w:ind w:left="7052" w:hanging="270"/>
      </w:pPr>
      <w:rPr>
        <w:rFonts w:hint="default"/>
        <w:lang w:val="en-US" w:eastAsia="en-US" w:bidi="ar-SA"/>
      </w:rPr>
    </w:lvl>
    <w:lvl w:ilvl="3" w:tplc="F976C898">
      <w:numFmt w:val="bullet"/>
      <w:lvlText w:val="•"/>
      <w:lvlJc w:val="left"/>
      <w:pPr>
        <w:ind w:left="7548" w:hanging="270"/>
      </w:pPr>
      <w:rPr>
        <w:rFonts w:hint="default"/>
        <w:lang w:val="en-US" w:eastAsia="en-US" w:bidi="ar-SA"/>
      </w:rPr>
    </w:lvl>
    <w:lvl w:ilvl="4" w:tplc="1D801904">
      <w:numFmt w:val="bullet"/>
      <w:lvlText w:val="•"/>
      <w:lvlJc w:val="left"/>
      <w:pPr>
        <w:ind w:left="8044" w:hanging="270"/>
      </w:pPr>
      <w:rPr>
        <w:rFonts w:hint="default"/>
        <w:lang w:val="en-US" w:eastAsia="en-US" w:bidi="ar-SA"/>
      </w:rPr>
    </w:lvl>
    <w:lvl w:ilvl="5" w:tplc="299EF4DA">
      <w:numFmt w:val="bullet"/>
      <w:lvlText w:val="•"/>
      <w:lvlJc w:val="left"/>
      <w:pPr>
        <w:ind w:left="8540" w:hanging="270"/>
      </w:pPr>
      <w:rPr>
        <w:rFonts w:hint="default"/>
        <w:lang w:val="en-US" w:eastAsia="en-US" w:bidi="ar-SA"/>
      </w:rPr>
    </w:lvl>
    <w:lvl w:ilvl="6" w:tplc="10A6168E">
      <w:numFmt w:val="bullet"/>
      <w:lvlText w:val="•"/>
      <w:lvlJc w:val="left"/>
      <w:pPr>
        <w:ind w:left="9036" w:hanging="270"/>
      </w:pPr>
      <w:rPr>
        <w:rFonts w:hint="default"/>
        <w:lang w:val="en-US" w:eastAsia="en-US" w:bidi="ar-SA"/>
      </w:rPr>
    </w:lvl>
    <w:lvl w:ilvl="7" w:tplc="B18018A4">
      <w:numFmt w:val="bullet"/>
      <w:lvlText w:val="•"/>
      <w:lvlJc w:val="left"/>
      <w:pPr>
        <w:ind w:left="9532" w:hanging="270"/>
      </w:pPr>
      <w:rPr>
        <w:rFonts w:hint="default"/>
        <w:lang w:val="en-US" w:eastAsia="en-US" w:bidi="ar-SA"/>
      </w:rPr>
    </w:lvl>
    <w:lvl w:ilvl="8" w:tplc="A91E92B4">
      <w:numFmt w:val="bullet"/>
      <w:lvlText w:val="•"/>
      <w:lvlJc w:val="left"/>
      <w:pPr>
        <w:ind w:left="10028" w:hanging="270"/>
      </w:pPr>
      <w:rPr>
        <w:rFonts w:hint="default"/>
        <w:lang w:val="en-US" w:eastAsia="en-US" w:bidi="ar-SA"/>
      </w:rPr>
    </w:lvl>
  </w:abstractNum>
  <w:abstractNum w:abstractNumId="10" w15:restartNumberingAfterBreak="0">
    <w:nsid w:val="25125269"/>
    <w:multiLevelType w:val="hybridMultilevel"/>
    <w:tmpl w:val="910AA744"/>
    <w:lvl w:ilvl="0" w:tplc="7CD0B870">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2941602A"/>
    <w:multiLevelType w:val="hybridMultilevel"/>
    <w:tmpl w:val="AD2AD8C6"/>
    <w:lvl w:ilvl="0" w:tplc="04090001">
      <w:start w:val="1"/>
      <w:numFmt w:val="bullet"/>
      <w:lvlText w:val=""/>
      <w:lvlJc w:val="left"/>
      <w:pPr>
        <w:ind w:left="540" w:hanging="360"/>
      </w:pPr>
      <w:rPr>
        <w:rFonts w:ascii="Symbol" w:hAnsi="Symbol" w:hint="default"/>
      </w:rPr>
    </w:lvl>
    <w:lvl w:ilvl="1" w:tplc="04090003">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B552105"/>
    <w:multiLevelType w:val="hybridMultilevel"/>
    <w:tmpl w:val="D7D491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D3F75F8"/>
    <w:multiLevelType w:val="hybridMultilevel"/>
    <w:tmpl w:val="181A2080"/>
    <w:lvl w:ilvl="0" w:tplc="04090001">
      <w:start w:val="1"/>
      <w:numFmt w:val="bullet"/>
      <w:lvlText w:val=""/>
      <w:lvlJc w:val="left"/>
      <w:pPr>
        <w:ind w:left="850" w:hanging="360"/>
      </w:pPr>
      <w:rPr>
        <w:rFonts w:ascii="Symbol" w:hAnsi="Symbol" w:hint="default"/>
      </w:rPr>
    </w:lvl>
    <w:lvl w:ilvl="1" w:tplc="04090003" w:tentative="1">
      <w:start w:val="1"/>
      <w:numFmt w:val="bullet"/>
      <w:lvlText w:val="o"/>
      <w:lvlJc w:val="left"/>
      <w:pPr>
        <w:ind w:left="1570" w:hanging="360"/>
      </w:pPr>
      <w:rPr>
        <w:rFonts w:ascii="Courier New" w:hAnsi="Courier New" w:hint="default"/>
      </w:rPr>
    </w:lvl>
    <w:lvl w:ilvl="2" w:tplc="04090005" w:tentative="1">
      <w:start w:val="1"/>
      <w:numFmt w:val="bullet"/>
      <w:lvlText w:val=""/>
      <w:lvlJc w:val="left"/>
      <w:pPr>
        <w:ind w:left="2290" w:hanging="360"/>
      </w:pPr>
      <w:rPr>
        <w:rFonts w:ascii="Wingdings" w:hAnsi="Wingdings" w:hint="default"/>
      </w:rPr>
    </w:lvl>
    <w:lvl w:ilvl="3" w:tplc="04090001" w:tentative="1">
      <w:start w:val="1"/>
      <w:numFmt w:val="bullet"/>
      <w:lvlText w:val=""/>
      <w:lvlJc w:val="left"/>
      <w:pPr>
        <w:ind w:left="3010" w:hanging="360"/>
      </w:pPr>
      <w:rPr>
        <w:rFonts w:ascii="Symbol" w:hAnsi="Symbol" w:hint="default"/>
      </w:rPr>
    </w:lvl>
    <w:lvl w:ilvl="4" w:tplc="04090003" w:tentative="1">
      <w:start w:val="1"/>
      <w:numFmt w:val="bullet"/>
      <w:lvlText w:val="o"/>
      <w:lvlJc w:val="left"/>
      <w:pPr>
        <w:ind w:left="3730" w:hanging="360"/>
      </w:pPr>
      <w:rPr>
        <w:rFonts w:ascii="Courier New" w:hAnsi="Courier New" w:hint="default"/>
      </w:rPr>
    </w:lvl>
    <w:lvl w:ilvl="5" w:tplc="04090005" w:tentative="1">
      <w:start w:val="1"/>
      <w:numFmt w:val="bullet"/>
      <w:lvlText w:val=""/>
      <w:lvlJc w:val="left"/>
      <w:pPr>
        <w:ind w:left="4450" w:hanging="360"/>
      </w:pPr>
      <w:rPr>
        <w:rFonts w:ascii="Wingdings" w:hAnsi="Wingdings" w:hint="default"/>
      </w:rPr>
    </w:lvl>
    <w:lvl w:ilvl="6" w:tplc="04090001" w:tentative="1">
      <w:start w:val="1"/>
      <w:numFmt w:val="bullet"/>
      <w:lvlText w:val=""/>
      <w:lvlJc w:val="left"/>
      <w:pPr>
        <w:ind w:left="5170" w:hanging="360"/>
      </w:pPr>
      <w:rPr>
        <w:rFonts w:ascii="Symbol" w:hAnsi="Symbol" w:hint="default"/>
      </w:rPr>
    </w:lvl>
    <w:lvl w:ilvl="7" w:tplc="04090003" w:tentative="1">
      <w:start w:val="1"/>
      <w:numFmt w:val="bullet"/>
      <w:lvlText w:val="o"/>
      <w:lvlJc w:val="left"/>
      <w:pPr>
        <w:ind w:left="5890" w:hanging="360"/>
      </w:pPr>
      <w:rPr>
        <w:rFonts w:ascii="Courier New" w:hAnsi="Courier New" w:hint="default"/>
      </w:rPr>
    </w:lvl>
    <w:lvl w:ilvl="8" w:tplc="04090005" w:tentative="1">
      <w:start w:val="1"/>
      <w:numFmt w:val="bullet"/>
      <w:lvlText w:val=""/>
      <w:lvlJc w:val="left"/>
      <w:pPr>
        <w:ind w:left="6610" w:hanging="360"/>
      </w:pPr>
      <w:rPr>
        <w:rFonts w:ascii="Wingdings" w:hAnsi="Wingdings" w:hint="default"/>
      </w:rPr>
    </w:lvl>
  </w:abstractNum>
  <w:abstractNum w:abstractNumId="14" w15:restartNumberingAfterBreak="0">
    <w:nsid w:val="38752C4A"/>
    <w:multiLevelType w:val="hybridMultilevel"/>
    <w:tmpl w:val="BFA249B4"/>
    <w:lvl w:ilvl="0" w:tplc="7CD0B870">
      <w:start w:val="1"/>
      <w:numFmt w:val="bullet"/>
      <w:lvlText w:val=""/>
      <w:lvlJc w:val="left"/>
      <w:pPr>
        <w:ind w:left="115" w:hanging="360"/>
      </w:pPr>
      <w:rPr>
        <w:rFonts w:ascii="Symbol" w:hAnsi="Symbol" w:hint="default"/>
      </w:rPr>
    </w:lvl>
    <w:lvl w:ilvl="1" w:tplc="B37C127C">
      <w:numFmt w:val="bullet"/>
      <w:lvlText w:val="•"/>
      <w:lvlJc w:val="left"/>
      <w:pPr>
        <w:ind w:left="1195" w:hanging="720"/>
      </w:pPr>
      <w:rPr>
        <w:rFonts w:ascii="Arial" w:eastAsia="Myriad Pro" w:hAnsi="Arial" w:cs="Arial" w:hint="default"/>
      </w:rPr>
    </w:lvl>
    <w:lvl w:ilvl="2" w:tplc="04090005" w:tentative="1">
      <w:start w:val="1"/>
      <w:numFmt w:val="bullet"/>
      <w:lvlText w:val=""/>
      <w:lvlJc w:val="left"/>
      <w:pPr>
        <w:ind w:left="1555" w:hanging="360"/>
      </w:pPr>
      <w:rPr>
        <w:rFonts w:ascii="Wingdings" w:hAnsi="Wingdings" w:hint="default"/>
      </w:rPr>
    </w:lvl>
    <w:lvl w:ilvl="3" w:tplc="04090001" w:tentative="1">
      <w:start w:val="1"/>
      <w:numFmt w:val="bullet"/>
      <w:lvlText w:val=""/>
      <w:lvlJc w:val="left"/>
      <w:pPr>
        <w:ind w:left="2275" w:hanging="360"/>
      </w:pPr>
      <w:rPr>
        <w:rFonts w:ascii="Symbol" w:hAnsi="Symbol" w:hint="default"/>
      </w:rPr>
    </w:lvl>
    <w:lvl w:ilvl="4" w:tplc="04090003" w:tentative="1">
      <w:start w:val="1"/>
      <w:numFmt w:val="bullet"/>
      <w:lvlText w:val="o"/>
      <w:lvlJc w:val="left"/>
      <w:pPr>
        <w:ind w:left="2995" w:hanging="360"/>
      </w:pPr>
      <w:rPr>
        <w:rFonts w:ascii="Courier New" w:hAnsi="Courier New" w:cs="Courier New" w:hint="default"/>
      </w:rPr>
    </w:lvl>
    <w:lvl w:ilvl="5" w:tplc="04090005" w:tentative="1">
      <w:start w:val="1"/>
      <w:numFmt w:val="bullet"/>
      <w:lvlText w:val=""/>
      <w:lvlJc w:val="left"/>
      <w:pPr>
        <w:ind w:left="3715" w:hanging="360"/>
      </w:pPr>
      <w:rPr>
        <w:rFonts w:ascii="Wingdings" w:hAnsi="Wingdings" w:hint="default"/>
      </w:rPr>
    </w:lvl>
    <w:lvl w:ilvl="6" w:tplc="04090001" w:tentative="1">
      <w:start w:val="1"/>
      <w:numFmt w:val="bullet"/>
      <w:lvlText w:val=""/>
      <w:lvlJc w:val="left"/>
      <w:pPr>
        <w:ind w:left="4435" w:hanging="360"/>
      </w:pPr>
      <w:rPr>
        <w:rFonts w:ascii="Symbol" w:hAnsi="Symbol" w:hint="default"/>
      </w:rPr>
    </w:lvl>
    <w:lvl w:ilvl="7" w:tplc="04090003" w:tentative="1">
      <w:start w:val="1"/>
      <w:numFmt w:val="bullet"/>
      <w:lvlText w:val="o"/>
      <w:lvlJc w:val="left"/>
      <w:pPr>
        <w:ind w:left="5155" w:hanging="360"/>
      </w:pPr>
      <w:rPr>
        <w:rFonts w:ascii="Courier New" w:hAnsi="Courier New" w:cs="Courier New" w:hint="default"/>
      </w:rPr>
    </w:lvl>
    <w:lvl w:ilvl="8" w:tplc="04090005" w:tentative="1">
      <w:start w:val="1"/>
      <w:numFmt w:val="bullet"/>
      <w:lvlText w:val=""/>
      <w:lvlJc w:val="left"/>
      <w:pPr>
        <w:ind w:left="5875" w:hanging="360"/>
      </w:pPr>
      <w:rPr>
        <w:rFonts w:ascii="Wingdings" w:hAnsi="Wingdings" w:hint="default"/>
      </w:rPr>
    </w:lvl>
  </w:abstractNum>
  <w:abstractNum w:abstractNumId="15" w15:restartNumberingAfterBreak="0">
    <w:nsid w:val="39B81788"/>
    <w:multiLevelType w:val="hybridMultilevel"/>
    <w:tmpl w:val="E96C9AEC"/>
    <w:lvl w:ilvl="0" w:tplc="C972AE46">
      <w:numFmt w:val="bullet"/>
      <w:lvlText w:val="•"/>
      <w:lvlJc w:val="left"/>
      <w:pPr>
        <w:ind w:left="576" w:hanging="270"/>
      </w:pPr>
      <w:rPr>
        <w:rFonts w:ascii="Myriad Pro" w:eastAsia="Myriad Pro" w:hAnsi="Myriad Pro" w:cs="Myriad Pro" w:hint="default"/>
        <w:b w:val="0"/>
        <w:bCs w:val="0"/>
        <w:i w:val="0"/>
        <w:iCs w:val="0"/>
        <w:color w:val="231F20"/>
        <w:w w:val="100"/>
        <w:sz w:val="22"/>
        <w:szCs w:val="22"/>
        <w:lang w:val="en-US" w:eastAsia="en-US" w:bidi="ar-SA"/>
      </w:rPr>
    </w:lvl>
    <w:lvl w:ilvl="1" w:tplc="2252F02C">
      <w:numFmt w:val="bullet"/>
      <w:lvlText w:val="•"/>
      <w:lvlJc w:val="left"/>
      <w:pPr>
        <w:ind w:left="1053" w:hanging="270"/>
      </w:pPr>
      <w:rPr>
        <w:rFonts w:hint="default"/>
        <w:lang w:val="en-US" w:eastAsia="en-US" w:bidi="ar-SA"/>
      </w:rPr>
    </w:lvl>
    <w:lvl w:ilvl="2" w:tplc="78F4934E">
      <w:numFmt w:val="bullet"/>
      <w:lvlText w:val="•"/>
      <w:lvlJc w:val="left"/>
      <w:pPr>
        <w:ind w:left="1520" w:hanging="270"/>
      </w:pPr>
      <w:rPr>
        <w:rFonts w:hint="default"/>
        <w:lang w:val="en-US" w:eastAsia="en-US" w:bidi="ar-SA"/>
      </w:rPr>
    </w:lvl>
    <w:lvl w:ilvl="3" w:tplc="A9ACB17A">
      <w:numFmt w:val="bullet"/>
      <w:lvlText w:val="•"/>
      <w:lvlJc w:val="left"/>
      <w:pPr>
        <w:ind w:left="1987" w:hanging="270"/>
      </w:pPr>
      <w:rPr>
        <w:rFonts w:hint="default"/>
        <w:lang w:val="en-US" w:eastAsia="en-US" w:bidi="ar-SA"/>
      </w:rPr>
    </w:lvl>
    <w:lvl w:ilvl="4" w:tplc="3236C626">
      <w:numFmt w:val="bullet"/>
      <w:lvlText w:val="•"/>
      <w:lvlJc w:val="left"/>
      <w:pPr>
        <w:ind w:left="2454" w:hanging="270"/>
      </w:pPr>
      <w:rPr>
        <w:rFonts w:hint="default"/>
        <w:lang w:val="en-US" w:eastAsia="en-US" w:bidi="ar-SA"/>
      </w:rPr>
    </w:lvl>
    <w:lvl w:ilvl="5" w:tplc="39E0AA46">
      <w:numFmt w:val="bullet"/>
      <w:lvlText w:val="•"/>
      <w:lvlJc w:val="left"/>
      <w:pPr>
        <w:ind w:left="2921" w:hanging="270"/>
      </w:pPr>
      <w:rPr>
        <w:rFonts w:hint="default"/>
        <w:lang w:val="en-US" w:eastAsia="en-US" w:bidi="ar-SA"/>
      </w:rPr>
    </w:lvl>
    <w:lvl w:ilvl="6" w:tplc="B862367C">
      <w:numFmt w:val="bullet"/>
      <w:lvlText w:val="•"/>
      <w:lvlJc w:val="left"/>
      <w:pPr>
        <w:ind w:left="3388" w:hanging="270"/>
      </w:pPr>
      <w:rPr>
        <w:rFonts w:hint="default"/>
        <w:lang w:val="en-US" w:eastAsia="en-US" w:bidi="ar-SA"/>
      </w:rPr>
    </w:lvl>
    <w:lvl w:ilvl="7" w:tplc="8A0C7008">
      <w:numFmt w:val="bullet"/>
      <w:lvlText w:val="•"/>
      <w:lvlJc w:val="left"/>
      <w:pPr>
        <w:ind w:left="3855" w:hanging="270"/>
      </w:pPr>
      <w:rPr>
        <w:rFonts w:hint="default"/>
        <w:lang w:val="en-US" w:eastAsia="en-US" w:bidi="ar-SA"/>
      </w:rPr>
    </w:lvl>
    <w:lvl w:ilvl="8" w:tplc="8238432C">
      <w:numFmt w:val="bullet"/>
      <w:lvlText w:val="•"/>
      <w:lvlJc w:val="left"/>
      <w:pPr>
        <w:ind w:left="4322" w:hanging="270"/>
      </w:pPr>
      <w:rPr>
        <w:rFonts w:hint="default"/>
        <w:lang w:val="en-US" w:eastAsia="en-US" w:bidi="ar-SA"/>
      </w:rPr>
    </w:lvl>
  </w:abstractNum>
  <w:abstractNum w:abstractNumId="16" w15:restartNumberingAfterBreak="0">
    <w:nsid w:val="3D663DC6"/>
    <w:multiLevelType w:val="hybridMultilevel"/>
    <w:tmpl w:val="4A6C841C"/>
    <w:lvl w:ilvl="0" w:tplc="7CD0B870">
      <w:start w:val="1"/>
      <w:numFmt w:val="bullet"/>
      <w:lvlText w:val=""/>
      <w:lvlJc w:val="left"/>
      <w:pPr>
        <w:ind w:left="446" w:hanging="360"/>
      </w:pPr>
      <w:rPr>
        <w:rFonts w:ascii="Symbol" w:hAnsi="Symbol" w:hint="default"/>
      </w:rPr>
    </w:lvl>
    <w:lvl w:ilvl="1" w:tplc="04090003" w:tentative="1">
      <w:start w:val="1"/>
      <w:numFmt w:val="bullet"/>
      <w:lvlText w:val="o"/>
      <w:lvlJc w:val="left"/>
      <w:pPr>
        <w:ind w:left="1166" w:hanging="360"/>
      </w:pPr>
      <w:rPr>
        <w:rFonts w:ascii="Courier New" w:hAnsi="Courier New" w:cs="Courier New" w:hint="default"/>
      </w:rPr>
    </w:lvl>
    <w:lvl w:ilvl="2" w:tplc="04090005" w:tentative="1">
      <w:start w:val="1"/>
      <w:numFmt w:val="bullet"/>
      <w:lvlText w:val=""/>
      <w:lvlJc w:val="left"/>
      <w:pPr>
        <w:ind w:left="1886" w:hanging="360"/>
      </w:pPr>
      <w:rPr>
        <w:rFonts w:ascii="Wingdings" w:hAnsi="Wingdings" w:hint="default"/>
      </w:rPr>
    </w:lvl>
    <w:lvl w:ilvl="3" w:tplc="04090001" w:tentative="1">
      <w:start w:val="1"/>
      <w:numFmt w:val="bullet"/>
      <w:lvlText w:val=""/>
      <w:lvlJc w:val="left"/>
      <w:pPr>
        <w:ind w:left="2606" w:hanging="360"/>
      </w:pPr>
      <w:rPr>
        <w:rFonts w:ascii="Symbol" w:hAnsi="Symbol" w:hint="default"/>
      </w:rPr>
    </w:lvl>
    <w:lvl w:ilvl="4" w:tplc="04090003" w:tentative="1">
      <w:start w:val="1"/>
      <w:numFmt w:val="bullet"/>
      <w:lvlText w:val="o"/>
      <w:lvlJc w:val="left"/>
      <w:pPr>
        <w:ind w:left="3326" w:hanging="360"/>
      </w:pPr>
      <w:rPr>
        <w:rFonts w:ascii="Courier New" w:hAnsi="Courier New" w:cs="Courier New" w:hint="default"/>
      </w:rPr>
    </w:lvl>
    <w:lvl w:ilvl="5" w:tplc="04090005" w:tentative="1">
      <w:start w:val="1"/>
      <w:numFmt w:val="bullet"/>
      <w:lvlText w:val=""/>
      <w:lvlJc w:val="left"/>
      <w:pPr>
        <w:ind w:left="4046" w:hanging="360"/>
      </w:pPr>
      <w:rPr>
        <w:rFonts w:ascii="Wingdings" w:hAnsi="Wingdings" w:hint="default"/>
      </w:rPr>
    </w:lvl>
    <w:lvl w:ilvl="6" w:tplc="04090001" w:tentative="1">
      <w:start w:val="1"/>
      <w:numFmt w:val="bullet"/>
      <w:lvlText w:val=""/>
      <w:lvlJc w:val="left"/>
      <w:pPr>
        <w:ind w:left="4766" w:hanging="360"/>
      </w:pPr>
      <w:rPr>
        <w:rFonts w:ascii="Symbol" w:hAnsi="Symbol" w:hint="default"/>
      </w:rPr>
    </w:lvl>
    <w:lvl w:ilvl="7" w:tplc="04090003" w:tentative="1">
      <w:start w:val="1"/>
      <w:numFmt w:val="bullet"/>
      <w:lvlText w:val="o"/>
      <w:lvlJc w:val="left"/>
      <w:pPr>
        <w:ind w:left="5486" w:hanging="360"/>
      </w:pPr>
      <w:rPr>
        <w:rFonts w:ascii="Courier New" w:hAnsi="Courier New" w:cs="Courier New" w:hint="default"/>
      </w:rPr>
    </w:lvl>
    <w:lvl w:ilvl="8" w:tplc="04090005" w:tentative="1">
      <w:start w:val="1"/>
      <w:numFmt w:val="bullet"/>
      <w:lvlText w:val=""/>
      <w:lvlJc w:val="left"/>
      <w:pPr>
        <w:ind w:left="6206" w:hanging="360"/>
      </w:pPr>
      <w:rPr>
        <w:rFonts w:ascii="Wingdings" w:hAnsi="Wingdings" w:hint="default"/>
      </w:rPr>
    </w:lvl>
  </w:abstractNum>
  <w:abstractNum w:abstractNumId="17" w15:restartNumberingAfterBreak="0">
    <w:nsid w:val="52A07E0B"/>
    <w:multiLevelType w:val="multilevel"/>
    <w:tmpl w:val="5C0242A4"/>
    <w:styleLink w:val="CurrentList1"/>
    <w:lvl w:ilvl="0">
      <w:start w:val="1"/>
      <w:numFmt w:val="bullet"/>
      <w:lvlText w:val=""/>
      <w:lvlJc w:val="left"/>
      <w:pPr>
        <w:ind w:left="475" w:hanging="360"/>
      </w:pPr>
      <w:rPr>
        <w:rFonts w:ascii="Symbol" w:hAnsi="Symbol" w:hint="default"/>
      </w:rPr>
    </w:lvl>
    <w:lvl w:ilvl="1">
      <w:start w:val="1"/>
      <w:numFmt w:val="bullet"/>
      <w:lvlText w:val="o"/>
      <w:lvlJc w:val="left"/>
      <w:pPr>
        <w:ind w:left="1195" w:hanging="360"/>
      </w:pPr>
      <w:rPr>
        <w:rFonts w:ascii="Courier New" w:hAnsi="Courier New" w:cs="Courier New" w:hint="default"/>
      </w:rPr>
    </w:lvl>
    <w:lvl w:ilvl="2">
      <w:start w:val="1"/>
      <w:numFmt w:val="bullet"/>
      <w:lvlText w:val=""/>
      <w:lvlJc w:val="left"/>
      <w:pPr>
        <w:ind w:left="1915" w:hanging="360"/>
      </w:pPr>
      <w:rPr>
        <w:rFonts w:ascii="Wingdings" w:hAnsi="Wingdings" w:hint="default"/>
      </w:rPr>
    </w:lvl>
    <w:lvl w:ilvl="3">
      <w:start w:val="1"/>
      <w:numFmt w:val="bullet"/>
      <w:lvlText w:val=""/>
      <w:lvlJc w:val="left"/>
      <w:pPr>
        <w:ind w:left="2635" w:hanging="360"/>
      </w:pPr>
      <w:rPr>
        <w:rFonts w:ascii="Symbol" w:hAnsi="Symbol" w:hint="default"/>
      </w:rPr>
    </w:lvl>
    <w:lvl w:ilvl="4">
      <w:start w:val="1"/>
      <w:numFmt w:val="bullet"/>
      <w:lvlText w:val="o"/>
      <w:lvlJc w:val="left"/>
      <w:pPr>
        <w:ind w:left="3355" w:hanging="360"/>
      </w:pPr>
      <w:rPr>
        <w:rFonts w:ascii="Courier New" w:hAnsi="Courier New" w:cs="Courier New" w:hint="default"/>
      </w:rPr>
    </w:lvl>
    <w:lvl w:ilvl="5">
      <w:start w:val="1"/>
      <w:numFmt w:val="bullet"/>
      <w:lvlText w:val=""/>
      <w:lvlJc w:val="left"/>
      <w:pPr>
        <w:ind w:left="4075" w:hanging="360"/>
      </w:pPr>
      <w:rPr>
        <w:rFonts w:ascii="Wingdings" w:hAnsi="Wingdings" w:hint="default"/>
      </w:rPr>
    </w:lvl>
    <w:lvl w:ilvl="6">
      <w:start w:val="1"/>
      <w:numFmt w:val="bullet"/>
      <w:lvlText w:val=""/>
      <w:lvlJc w:val="left"/>
      <w:pPr>
        <w:ind w:left="4795" w:hanging="360"/>
      </w:pPr>
      <w:rPr>
        <w:rFonts w:ascii="Symbol" w:hAnsi="Symbol" w:hint="default"/>
      </w:rPr>
    </w:lvl>
    <w:lvl w:ilvl="7">
      <w:start w:val="1"/>
      <w:numFmt w:val="bullet"/>
      <w:lvlText w:val="o"/>
      <w:lvlJc w:val="left"/>
      <w:pPr>
        <w:ind w:left="5515" w:hanging="360"/>
      </w:pPr>
      <w:rPr>
        <w:rFonts w:ascii="Courier New" w:hAnsi="Courier New" w:cs="Courier New" w:hint="default"/>
      </w:rPr>
    </w:lvl>
    <w:lvl w:ilvl="8">
      <w:start w:val="1"/>
      <w:numFmt w:val="bullet"/>
      <w:lvlText w:val=""/>
      <w:lvlJc w:val="left"/>
      <w:pPr>
        <w:ind w:left="6235" w:hanging="360"/>
      </w:pPr>
      <w:rPr>
        <w:rFonts w:ascii="Wingdings" w:hAnsi="Wingdings" w:hint="default"/>
      </w:rPr>
    </w:lvl>
  </w:abstractNum>
  <w:abstractNum w:abstractNumId="18" w15:restartNumberingAfterBreak="0">
    <w:nsid w:val="539A7CC8"/>
    <w:multiLevelType w:val="hybridMultilevel"/>
    <w:tmpl w:val="BB960BEA"/>
    <w:lvl w:ilvl="0" w:tplc="85F204B0">
      <w:numFmt w:val="bullet"/>
      <w:lvlText w:val="•"/>
      <w:lvlJc w:val="left"/>
      <w:pPr>
        <w:ind w:left="756" w:hanging="270"/>
      </w:pPr>
      <w:rPr>
        <w:rFonts w:ascii="Myriad Pro" w:eastAsia="Myriad Pro" w:hAnsi="Myriad Pro" w:cs="Myriad Pro" w:hint="default"/>
        <w:b w:val="0"/>
        <w:bCs w:val="0"/>
        <w:i w:val="0"/>
        <w:iCs w:val="0"/>
        <w:color w:val="231F20"/>
        <w:w w:val="100"/>
        <w:sz w:val="22"/>
        <w:szCs w:val="22"/>
        <w:lang w:val="en-US" w:eastAsia="en-US" w:bidi="ar-SA"/>
      </w:rPr>
    </w:lvl>
    <w:lvl w:ilvl="1" w:tplc="2390CD74">
      <w:numFmt w:val="bullet"/>
      <w:lvlText w:val="•"/>
      <w:lvlJc w:val="left"/>
      <w:pPr>
        <w:ind w:left="1786" w:hanging="270"/>
      </w:pPr>
      <w:rPr>
        <w:rFonts w:hint="default"/>
        <w:lang w:val="en-US" w:eastAsia="en-US" w:bidi="ar-SA"/>
      </w:rPr>
    </w:lvl>
    <w:lvl w:ilvl="2" w:tplc="5A2A7C3A">
      <w:numFmt w:val="bullet"/>
      <w:lvlText w:val="•"/>
      <w:lvlJc w:val="left"/>
      <w:pPr>
        <w:ind w:left="2812" w:hanging="270"/>
      </w:pPr>
      <w:rPr>
        <w:rFonts w:hint="default"/>
        <w:lang w:val="en-US" w:eastAsia="en-US" w:bidi="ar-SA"/>
      </w:rPr>
    </w:lvl>
    <w:lvl w:ilvl="3" w:tplc="2F44B576">
      <w:numFmt w:val="bullet"/>
      <w:lvlText w:val="•"/>
      <w:lvlJc w:val="left"/>
      <w:pPr>
        <w:ind w:left="3838" w:hanging="270"/>
      </w:pPr>
      <w:rPr>
        <w:rFonts w:hint="default"/>
        <w:lang w:val="en-US" w:eastAsia="en-US" w:bidi="ar-SA"/>
      </w:rPr>
    </w:lvl>
    <w:lvl w:ilvl="4" w:tplc="EC26ED76">
      <w:numFmt w:val="bullet"/>
      <w:lvlText w:val="•"/>
      <w:lvlJc w:val="left"/>
      <w:pPr>
        <w:ind w:left="4864" w:hanging="270"/>
      </w:pPr>
      <w:rPr>
        <w:rFonts w:hint="default"/>
        <w:lang w:val="en-US" w:eastAsia="en-US" w:bidi="ar-SA"/>
      </w:rPr>
    </w:lvl>
    <w:lvl w:ilvl="5" w:tplc="51C2F752">
      <w:numFmt w:val="bullet"/>
      <w:lvlText w:val="•"/>
      <w:lvlJc w:val="left"/>
      <w:pPr>
        <w:ind w:left="5890" w:hanging="270"/>
      </w:pPr>
      <w:rPr>
        <w:rFonts w:hint="default"/>
        <w:lang w:val="en-US" w:eastAsia="en-US" w:bidi="ar-SA"/>
      </w:rPr>
    </w:lvl>
    <w:lvl w:ilvl="6" w:tplc="A142E858">
      <w:numFmt w:val="bullet"/>
      <w:lvlText w:val="•"/>
      <w:lvlJc w:val="left"/>
      <w:pPr>
        <w:ind w:left="6916" w:hanging="270"/>
      </w:pPr>
      <w:rPr>
        <w:rFonts w:hint="default"/>
        <w:lang w:val="en-US" w:eastAsia="en-US" w:bidi="ar-SA"/>
      </w:rPr>
    </w:lvl>
    <w:lvl w:ilvl="7" w:tplc="3000C3C4">
      <w:numFmt w:val="bullet"/>
      <w:lvlText w:val="•"/>
      <w:lvlJc w:val="left"/>
      <w:pPr>
        <w:ind w:left="7942" w:hanging="270"/>
      </w:pPr>
      <w:rPr>
        <w:rFonts w:hint="default"/>
        <w:lang w:val="en-US" w:eastAsia="en-US" w:bidi="ar-SA"/>
      </w:rPr>
    </w:lvl>
    <w:lvl w:ilvl="8" w:tplc="BC50DBE4">
      <w:numFmt w:val="bullet"/>
      <w:lvlText w:val="•"/>
      <w:lvlJc w:val="left"/>
      <w:pPr>
        <w:ind w:left="8968" w:hanging="270"/>
      </w:pPr>
      <w:rPr>
        <w:rFonts w:hint="default"/>
        <w:lang w:val="en-US" w:eastAsia="en-US" w:bidi="ar-SA"/>
      </w:rPr>
    </w:lvl>
  </w:abstractNum>
  <w:abstractNum w:abstractNumId="19" w15:restartNumberingAfterBreak="0">
    <w:nsid w:val="57285A72"/>
    <w:multiLevelType w:val="hybridMultilevel"/>
    <w:tmpl w:val="3FBEE636"/>
    <w:lvl w:ilvl="0" w:tplc="E1FC34FC">
      <w:numFmt w:val="bullet"/>
      <w:lvlText w:val="•"/>
      <w:lvlJc w:val="left"/>
      <w:pPr>
        <w:ind w:left="835" w:hanging="360"/>
      </w:pPr>
      <w:rPr>
        <w:rFonts w:ascii="Myriad Pro" w:eastAsia="Myriad Pro" w:hAnsi="Myriad Pro" w:cs="Myriad Pro" w:hint="default"/>
        <w:b w:val="0"/>
        <w:bCs w:val="0"/>
        <w:i w:val="0"/>
        <w:iCs w:val="0"/>
        <w:color w:val="231F20"/>
        <w:w w:val="100"/>
        <w:sz w:val="22"/>
        <w:szCs w:val="22"/>
        <w:lang w:val="en-US" w:eastAsia="en-US" w:bidi="ar-SA"/>
      </w:rPr>
    </w:lvl>
    <w:lvl w:ilvl="1" w:tplc="FFFFFFFF" w:tentative="1">
      <w:start w:val="1"/>
      <w:numFmt w:val="bullet"/>
      <w:lvlText w:val="o"/>
      <w:lvlJc w:val="left"/>
      <w:pPr>
        <w:ind w:left="1555" w:hanging="360"/>
      </w:pPr>
      <w:rPr>
        <w:rFonts w:ascii="Courier New" w:hAnsi="Courier New" w:hint="default"/>
      </w:rPr>
    </w:lvl>
    <w:lvl w:ilvl="2" w:tplc="FFFFFFFF" w:tentative="1">
      <w:start w:val="1"/>
      <w:numFmt w:val="bullet"/>
      <w:lvlText w:val=""/>
      <w:lvlJc w:val="left"/>
      <w:pPr>
        <w:ind w:left="2275" w:hanging="360"/>
      </w:pPr>
      <w:rPr>
        <w:rFonts w:ascii="Wingdings" w:hAnsi="Wingdings" w:hint="default"/>
      </w:rPr>
    </w:lvl>
    <w:lvl w:ilvl="3" w:tplc="FFFFFFFF" w:tentative="1">
      <w:start w:val="1"/>
      <w:numFmt w:val="bullet"/>
      <w:lvlText w:val=""/>
      <w:lvlJc w:val="left"/>
      <w:pPr>
        <w:ind w:left="2995" w:hanging="360"/>
      </w:pPr>
      <w:rPr>
        <w:rFonts w:ascii="Symbol" w:hAnsi="Symbol" w:hint="default"/>
      </w:rPr>
    </w:lvl>
    <w:lvl w:ilvl="4" w:tplc="FFFFFFFF" w:tentative="1">
      <w:start w:val="1"/>
      <w:numFmt w:val="bullet"/>
      <w:lvlText w:val="o"/>
      <w:lvlJc w:val="left"/>
      <w:pPr>
        <w:ind w:left="3715" w:hanging="360"/>
      </w:pPr>
      <w:rPr>
        <w:rFonts w:ascii="Courier New" w:hAnsi="Courier New" w:hint="default"/>
      </w:rPr>
    </w:lvl>
    <w:lvl w:ilvl="5" w:tplc="FFFFFFFF" w:tentative="1">
      <w:start w:val="1"/>
      <w:numFmt w:val="bullet"/>
      <w:lvlText w:val=""/>
      <w:lvlJc w:val="left"/>
      <w:pPr>
        <w:ind w:left="4435" w:hanging="360"/>
      </w:pPr>
      <w:rPr>
        <w:rFonts w:ascii="Wingdings" w:hAnsi="Wingdings" w:hint="default"/>
      </w:rPr>
    </w:lvl>
    <w:lvl w:ilvl="6" w:tplc="FFFFFFFF" w:tentative="1">
      <w:start w:val="1"/>
      <w:numFmt w:val="bullet"/>
      <w:lvlText w:val=""/>
      <w:lvlJc w:val="left"/>
      <w:pPr>
        <w:ind w:left="5155" w:hanging="360"/>
      </w:pPr>
      <w:rPr>
        <w:rFonts w:ascii="Symbol" w:hAnsi="Symbol" w:hint="default"/>
      </w:rPr>
    </w:lvl>
    <w:lvl w:ilvl="7" w:tplc="FFFFFFFF" w:tentative="1">
      <w:start w:val="1"/>
      <w:numFmt w:val="bullet"/>
      <w:lvlText w:val="o"/>
      <w:lvlJc w:val="left"/>
      <w:pPr>
        <w:ind w:left="5875" w:hanging="360"/>
      </w:pPr>
      <w:rPr>
        <w:rFonts w:ascii="Courier New" w:hAnsi="Courier New" w:hint="default"/>
      </w:rPr>
    </w:lvl>
    <w:lvl w:ilvl="8" w:tplc="FFFFFFFF" w:tentative="1">
      <w:start w:val="1"/>
      <w:numFmt w:val="bullet"/>
      <w:lvlText w:val=""/>
      <w:lvlJc w:val="left"/>
      <w:pPr>
        <w:ind w:left="6595" w:hanging="360"/>
      </w:pPr>
      <w:rPr>
        <w:rFonts w:ascii="Wingdings" w:hAnsi="Wingdings" w:hint="default"/>
      </w:rPr>
    </w:lvl>
  </w:abstractNum>
  <w:abstractNum w:abstractNumId="20" w15:restartNumberingAfterBreak="0">
    <w:nsid w:val="6A8F3FCD"/>
    <w:multiLevelType w:val="hybridMultilevel"/>
    <w:tmpl w:val="C4A23658"/>
    <w:lvl w:ilvl="0" w:tplc="04090001">
      <w:start w:val="1"/>
      <w:numFmt w:val="bullet"/>
      <w:lvlText w:val=""/>
      <w:lvlJc w:val="left"/>
      <w:pPr>
        <w:ind w:left="475" w:hanging="360"/>
      </w:pPr>
      <w:rPr>
        <w:rFonts w:ascii="Symbol" w:hAnsi="Symbol" w:hint="default"/>
      </w:rPr>
    </w:lvl>
    <w:lvl w:ilvl="1" w:tplc="04090003" w:tentative="1">
      <w:start w:val="1"/>
      <w:numFmt w:val="bullet"/>
      <w:lvlText w:val="o"/>
      <w:lvlJc w:val="left"/>
      <w:pPr>
        <w:ind w:left="1195" w:hanging="360"/>
      </w:pPr>
      <w:rPr>
        <w:rFonts w:ascii="Courier New" w:hAnsi="Courier New" w:cs="Courier New" w:hint="default"/>
      </w:rPr>
    </w:lvl>
    <w:lvl w:ilvl="2" w:tplc="04090005" w:tentative="1">
      <w:start w:val="1"/>
      <w:numFmt w:val="bullet"/>
      <w:lvlText w:val=""/>
      <w:lvlJc w:val="left"/>
      <w:pPr>
        <w:ind w:left="1915" w:hanging="360"/>
      </w:pPr>
      <w:rPr>
        <w:rFonts w:ascii="Wingdings" w:hAnsi="Wingdings" w:hint="default"/>
      </w:rPr>
    </w:lvl>
    <w:lvl w:ilvl="3" w:tplc="04090001" w:tentative="1">
      <w:start w:val="1"/>
      <w:numFmt w:val="bullet"/>
      <w:lvlText w:val=""/>
      <w:lvlJc w:val="left"/>
      <w:pPr>
        <w:ind w:left="2635" w:hanging="360"/>
      </w:pPr>
      <w:rPr>
        <w:rFonts w:ascii="Symbol" w:hAnsi="Symbol" w:hint="default"/>
      </w:rPr>
    </w:lvl>
    <w:lvl w:ilvl="4" w:tplc="04090003" w:tentative="1">
      <w:start w:val="1"/>
      <w:numFmt w:val="bullet"/>
      <w:lvlText w:val="o"/>
      <w:lvlJc w:val="left"/>
      <w:pPr>
        <w:ind w:left="3355" w:hanging="360"/>
      </w:pPr>
      <w:rPr>
        <w:rFonts w:ascii="Courier New" w:hAnsi="Courier New" w:cs="Courier New" w:hint="default"/>
      </w:rPr>
    </w:lvl>
    <w:lvl w:ilvl="5" w:tplc="04090005" w:tentative="1">
      <w:start w:val="1"/>
      <w:numFmt w:val="bullet"/>
      <w:lvlText w:val=""/>
      <w:lvlJc w:val="left"/>
      <w:pPr>
        <w:ind w:left="4075" w:hanging="360"/>
      </w:pPr>
      <w:rPr>
        <w:rFonts w:ascii="Wingdings" w:hAnsi="Wingdings" w:hint="default"/>
      </w:rPr>
    </w:lvl>
    <w:lvl w:ilvl="6" w:tplc="04090001" w:tentative="1">
      <w:start w:val="1"/>
      <w:numFmt w:val="bullet"/>
      <w:lvlText w:val=""/>
      <w:lvlJc w:val="left"/>
      <w:pPr>
        <w:ind w:left="4795" w:hanging="360"/>
      </w:pPr>
      <w:rPr>
        <w:rFonts w:ascii="Symbol" w:hAnsi="Symbol" w:hint="default"/>
      </w:rPr>
    </w:lvl>
    <w:lvl w:ilvl="7" w:tplc="04090003" w:tentative="1">
      <w:start w:val="1"/>
      <w:numFmt w:val="bullet"/>
      <w:lvlText w:val="o"/>
      <w:lvlJc w:val="left"/>
      <w:pPr>
        <w:ind w:left="5515" w:hanging="360"/>
      </w:pPr>
      <w:rPr>
        <w:rFonts w:ascii="Courier New" w:hAnsi="Courier New" w:cs="Courier New" w:hint="default"/>
      </w:rPr>
    </w:lvl>
    <w:lvl w:ilvl="8" w:tplc="04090005" w:tentative="1">
      <w:start w:val="1"/>
      <w:numFmt w:val="bullet"/>
      <w:lvlText w:val=""/>
      <w:lvlJc w:val="left"/>
      <w:pPr>
        <w:ind w:left="6235" w:hanging="360"/>
      </w:pPr>
      <w:rPr>
        <w:rFonts w:ascii="Wingdings" w:hAnsi="Wingdings" w:hint="default"/>
      </w:rPr>
    </w:lvl>
  </w:abstractNum>
  <w:abstractNum w:abstractNumId="21" w15:restartNumberingAfterBreak="0">
    <w:nsid w:val="74AD5228"/>
    <w:multiLevelType w:val="multilevel"/>
    <w:tmpl w:val="4926A250"/>
    <w:styleLink w:val="CurrentList2"/>
    <w:lvl w:ilvl="0">
      <w:start w:val="1"/>
      <w:numFmt w:val="bullet"/>
      <w:lvlText w:val=""/>
      <w:lvlJc w:val="left"/>
      <w:pPr>
        <w:ind w:left="475" w:hanging="360"/>
      </w:pPr>
      <w:rPr>
        <w:rFonts w:ascii="Symbol" w:hAnsi="Symbol" w:hint="default"/>
        <w:sz w:val="20"/>
      </w:rPr>
    </w:lvl>
    <w:lvl w:ilvl="1">
      <w:start w:val="1"/>
      <w:numFmt w:val="bullet"/>
      <w:lvlText w:val="o"/>
      <w:lvlJc w:val="left"/>
      <w:pPr>
        <w:ind w:left="1195" w:hanging="360"/>
      </w:pPr>
      <w:rPr>
        <w:rFonts w:ascii="Courier New" w:hAnsi="Courier New" w:cs="Courier New" w:hint="default"/>
      </w:rPr>
    </w:lvl>
    <w:lvl w:ilvl="2">
      <w:start w:val="1"/>
      <w:numFmt w:val="bullet"/>
      <w:lvlText w:val=""/>
      <w:lvlJc w:val="left"/>
      <w:pPr>
        <w:ind w:left="1915" w:hanging="360"/>
      </w:pPr>
      <w:rPr>
        <w:rFonts w:ascii="Wingdings" w:hAnsi="Wingdings" w:hint="default"/>
      </w:rPr>
    </w:lvl>
    <w:lvl w:ilvl="3">
      <w:start w:val="1"/>
      <w:numFmt w:val="bullet"/>
      <w:lvlText w:val=""/>
      <w:lvlJc w:val="left"/>
      <w:pPr>
        <w:ind w:left="2635" w:hanging="360"/>
      </w:pPr>
      <w:rPr>
        <w:rFonts w:ascii="Symbol" w:hAnsi="Symbol" w:hint="default"/>
      </w:rPr>
    </w:lvl>
    <w:lvl w:ilvl="4">
      <w:start w:val="1"/>
      <w:numFmt w:val="bullet"/>
      <w:lvlText w:val="o"/>
      <w:lvlJc w:val="left"/>
      <w:pPr>
        <w:ind w:left="3355" w:hanging="360"/>
      </w:pPr>
      <w:rPr>
        <w:rFonts w:ascii="Courier New" w:hAnsi="Courier New" w:cs="Courier New" w:hint="default"/>
      </w:rPr>
    </w:lvl>
    <w:lvl w:ilvl="5">
      <w:start w:val="1"/>
      <w:numFmt w:val="bullet"/>
      <w:lvlText w:val=""/>
      <w:lvlJc w:val="left"/>
      <w:pPr>
        <w:ind w:left="4075" w:hanging="360"/>
      </w:pPr>
      <w:rPr>
        <w:rFonts w:ascii="Wingdings" w:hAnsi="Wingdings" w:hint="default"/>
      </w:rPr>
    </w:lvl>
    <w:lvl w:ilvl="6">
      <w:start w:val="1"/>
      <w:numFmt w:val="bullet"/>
      <w:lvlText w:val=""/>
      <w:lvlJc w:val="left"/>
      <w:pPr>
        <w:ind w:left="4795" w:hanging="360"/>
      </w:pPr>
      <w:rPr>
        <w:rFonts w:ascii="Symbol" w:hAnsi="Symbol" w:hint="default"/>
      </w:rPr>
    </w:lvl>
    <w:lvl w:ilvl="7">
      <w:start w:val="1"/>
      <w:numFmt w:val="bullet"/>
      <w:lvlText w:val="o"/>
      <w:lvlJc w:val="left"/>
      <w:pPr>
        <w:ind w:left="5515" w:hanging="360"/>
      </w:pPr>
      <w:rPr>
        <w:rFonts w:ascii="Courier New" w:hAnsi="Courier New" w:cs="Courier New" w:hint="default"/>
      </w:rPr>
    </w:lvl>
    <w:lvl w:ilvl="8">
      <w:start w:val="1"/>
      <w:numFmt w:val="bullet"/>
      <w:lvlText w:val=""/>
      <w:lvlJc w:val="left"/>
      <w:pPr>
        <w:ind w:left="6235" w:hanging="360"/>
      </w:pPr>
      <w:rPr>
        <w:rFonts w:ascii="Wingdings" w:hAnsi="Wingdings" w:hint="default"/>
      </w:rPr>
    </w:lvl>
  </w:abstractNum>
  <w:abstractNum w:abstractNumId="22" w15:restartNumberingAfterBreak="0">
    <w:nsid w:val="7926044E"/>
    <w:multiLevelType w:val="hybridMultilevel"/>
    <w:tmpl w:val="B12A0D84"/>
    <w:lvl w:ilvl="0" w:tplc="04090001">
      <w:start w:val="1"/>
      <w:numFmt w:val="bullet"/>
      <w:lvlText w:val=""/>
      <w:lvlJc w:val="left"/>
      <w:pPr>
        <w:ind w:left="475" w:hanging="360"/>
      </w:pPr>
      <w:rPr>
        <w:rFonts w:ascii="Symbol" w:hAnsi="Symbol" w:hint="default"/>
      </w:rPr>
    </w:lvl>
    <w:lvl w:ilvl="1" w:tplc="04090003" w:tentative="1">
      <w:start w:val="1"/>
      <w:numFmt w:val="bullet"/>
      <w:lvlText w:val="o"/>
      <w:lvlJc w:val="left"/>
      <w:pPr>
        <w:ind w:left="1195" w:hanging="360"/>
      </w:pPr>
      <w:rPr>
        <w:rFonts w:ascii="Courier New" w:hAnsi="Courier New" w:cs="Courier New" w:hint="default"/>
      </w:rPr>
    </w:lvl>
    <w:lvl w:ilvl="2" w:tplc="04090005" w:tentative="1">
      <w:start w:val="1"/>
      <w:numFmt w:val="bullet"/>
      <w:lvlText w:val=""/>
      <w:lvlJc w:val="left"/>
      <w:pPr>
        <w:ind w:left="1915" w:hanging="360"/>
      </w:pPr>
      <w:rPr>
        <w:rFonts w:ascii="Wingdings" w:hAnsi="Wingdings" w:hint="default"/>
      </w:rPr>
    </w:lvl>
    <w:lvl w:ilvl="3" w:tplc="04090001" w:tentative="1">
      <w:start w:val="1"/>
      <w:numFmt w:val="bullet"/>
      <w:lvlText w:val=""/>
      <w:lvlJc w:val="left"/>
      <w:pPr>
        <w:ind w:left="2635" w:hanging="360"/>
      </w:pPr>
      <w:rPr>
        <w:rFonts w:ascii="Symbol" w:hAnsi="Symbol" w:hint="default"/>
      </w:rPr>
    </w:lvl>
    <w:lvl w:ilvl="4" w:tplc="04090003" w:tentative="1">
      <w:start w:val="1"/>
      <w:numFmt w:val="bullet"/>
      <w:lvlText w:val="o"/>
      <w:lvlJc w:val="left"/>
      <w:pPr>
        <w:ind w:left="3355" w:hanging="360"/>
      </w:pPr>
      <w:rPr>
        <w:rFonts w:ascii="Courier New" w:hAnsi="Courier New" w:cs="Courier New" w:hint="default"/>
      </w:rPr>
    </w:lvl>
    <w:lvl w:ilvl="5" w:tplc="04090005" w:tentative="1">
      <w:start w:val="1"/>
      <w:numFmt w:val="bullet"/>
      <w:lvlText w:val=""/>
      <w:lvlJc w:val="left"/>
      <w:pPr>
        <w:ind w:left="4075" w:hanging="360"/>
      </w:pPr>
      <w:rPr>
        <w:rFonts w:ascii="Wingdings" w:hAnsi="Wingdings" w:hint="default"/>
      </w:rPr>
    </w:lvl>
    <w:lvl w:ilvl="6" w:tplc="04090001" w:tentative="1">
      <w:start w:val="1"/>
      <w:numFmt w:val="bullet"/>
      <w:lvlText w:val=""/>
      <w:lvlJc w:val="left"/>
      <w:pPr>
        <w:ind w:left="4795" w:hanging="360"/>
      </w:pPr>
      <w:rPr>
        <w:rFonts w:ascii="Symbol" w:hAnsi="Symbol" w:hint="default"/>
      </w:rPr>
    </w:lvl>
    <w:lvl w:ilvl="7" w:tplc="04090003" w:tentative="1">
      <w:start w:val="1"/>
      <w:numFmt w:val="bullet"/>
      <w:lvlText w:val="o"/>
      <w:lvlJc w:val="left"/>
      <w:pPr>
        <w:ind w:left="5515" w:hanging="360"/>
      </w:pPr>
      <w:rPr>
        <w:rFonts w:ascii="Courier New" w:hAnsi="Courier New" w:cs="Courier New" w:hint="default"/>
      </w:rPr>
    </w:lvl>
    <w:lvl w:ilvl="8" w:tplc="04090005" w:tentative="1">
      <w:start w:val="1"/>
      <w:numFmt w:val="bullet"/>
      <w:lvlText w:val=""/>
      <w:lvlJc w:val="left"/>
      <w:pPr>
        <w:ind w:left="6235" w:hanging="360"/>
      </w:pPr>
      <w:rPr>
        <w:rFonts w:ascii="Wingdings" w:hAnsi="Wingdings" w:hint="default"/>
      </w:rPr>
    </w:lvl>
  </w:abstractNum>
  <w:num w:numId="1" w16cid:durableId="1795364698">
    <w:abstractNumId w:val="9"/>
  </w:num>
  <w:num w:numId="2" w16cid:durableId="1422214268">
    <w:abstractNumId w:val="2"/>
  </w:num>
  <w:num w:numId="3" w16cid:durableId="81072749">
    <w:abstractNumId w:val="15"/>
  </w:num>
  <w:num w:numId="4" w16cid:durableId="163396492">
    <w:abstractNumId w:val="6"/>
  </w:num>
  <w:num w:numId="5" w16cid:durableId="1339695177">
    <w:abstractNumId w:val="1"/>
  </w:num>
  <w:num w:numId="6" w16cid:durableId="315647276">
    <w:abstractNumId w:val="18"/>
  </w:num>
  <w:num w:numId="7" w16cid:durableId="1898933112">
    <w:abstractNumId w:val="0"/>
  </w:num>
  <w:num w:numId="8" w16cid:durableId="1427457996">
    <w:abstractNumId w:val="20"/>
  </w:num>
  <w:num w:numId="9" w16cid:durableId="362051452">
    <w:abstractNumId w:val="22"/>
  </w:num>
  <w:num w:numId="10" w16cid:durableId="124324102">
    <w:abstractNumId w:val="4"/>
  </w:num>
  <w:num w:numId="11" w16cid:durableId="1943416986">
    <w:abstractNumId w:val="12"/>
  </w:num>
  <w:num w:numId="12" w16cid:durableId="543952774">
    <w:abstractNumId w:val="13"/>
  </w:num>
  <w:num w:numId="13" w16cid:durableId="1582132021">
    <w:abstractNumId w:val="8"/>
  </w:num>
  <w:num w:numId="14" w16cid:durableId="1453858907">
    <w:abstractNumId w:val="19"/>
  </w:num>
  <w:num w:numId="15" w16cid:durableId="141773196">
    <w:abstractNumId w:val="17"/>
  </w:num>
  <w:num w:numId="16" w16cid:durableId="1126506643">
    <w:abstractNumId w:val="21"/>
  </w:num>
  <w:num w:numId="17" w16cid:durableId="917133981">
    <w:abstractNumId w:val="5"/>
  </w:num>
  <w:num w:numId="18" w16cid:durableId="992104633">
    <w:abstractNumId w:val="14"/>
  </w:num>
  <w:num w:numId="19" w16cid:durableId="572392667">
    <w:abstractNumId w:val="11"/>
  </w:num>
  <w:num w:numId="20" w16cid:durableId="1767651835">
    <w:abstractNumId w:val="16"/>
  </w:num>
  <w:num w:numId="21" w16cid:durableId="508526531">
    <w:abstractNumId w:val="10"/>
  </w:num>
  <w:num w:numId="22" w16cid:durableId="763259984">
    <w:abstractNumId w:val="3"/>
  </w:num>
  <w:num w:numId="23" w16cid:durableId="10743177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274C7"/>
    <w:rsid w:val="00031357"/>
    <w:rsid w:val="0003728A"/>
    <w:rsid w:val="00064AE3"/>
    <w:rsid w:val="000A09F2"/>
    <w:rsid w:val="00115C57"/>
    <w:rsid w:val="00132CA4"/>
    <w:rsid w:val="00136DDA"/>
    <w:rsid w:val="00166E50"/>
    <w:rsid w:val="001C7913"/>
    <w:rsid w:val="001F4677"/>
    <w:rsid w:val="002105C7"/>
    <w:rsid w:val="00214388"/>
    <w:rsid w:val="00240EB1"/>
    <w:rsid w:val="00241FD3"/>
    <w:rsid w:val="00276D0B"/>
    <w:rsid w:val="00296674"/>
    <w:rsid w:val="002C2277"/>
    <w:rsid w:val="00321226"/>
    <w:rsid w:val="00336D45"/>
    <w:rsid w:val="00374532"/>
    <w:rsid w:val="003B47CC"/>
    <w:rsid w:val="003C6F82"/>
    <w:rsid w:val="003D3B37"/>
    <w:rsid w:val="00406258"/>
    <w:rsid w:val="00416FC0"/>
    <w:rsid w:val="00460958"/>
    <w:rsid w:val="00463C90"/>
    <w:rsid w:val="004B50BA"/>
    <w:rsid w:val="004C5F25"/>
    <w:rsid w:val="004F2DA9"/>
    <w:rsid w:val="0050675B"/>
    <w:rsid w:val="005458EA"/>
    <w:rsid w:val="00556B9E"/>
    <w:rsid w:val="00572665"/>
    <w:rsid w:val="0059187C"/>
    <w:rsid w:val="005D6530"/>
    <w:rsid w:val="006274C7"/>
    <w:rsid w:val="00675C9D"/>
    <w:rsid w:val="00726BC8"/>
    <w:rsid w:val="00750A51"/>
    <w:rsid w:val="00765888"/>
    <w:rsid w:val="007E4E8F"/>
    <w:rsid w:val="007F3565"/>
    <w:rsid w:val="00813EF4"/>
    <w:rsid w:val="0083754F"/>
    <w:rsid w:val="00863598"/>
    <w:rsid w:val="00866993"/>
    <w:rsid w:val="008A6E75"/>
    <w:rsid w:val="008B4843"/>
    <w:rsid w:val="008E6017"/>
    <w:rsid w:val="00945CB3"/>
    <w:rsid w:val="009D32FC"/>
    <w:rsid w:val="00A1569D"/>
    <w:rsid w:val="00A241F2"/>
    <w:rsid w:val="00AC0315"/>
    <w:rsid w:val="00AD4B47"/>
    <w:rsid w:val="00B26D3D"/>
    <w:rsid w:val="00B871F5"/>
    <w:rsid w:val="00B91C3F"/>
    <w:rsid w:val="00BB4D35"/>
    <w:rsid w:val="00C04EDF"/>
    <w:rsid w:val="00C11A79"/>
    <w:rsid w:val="00C25B80"/>
    <w:rsid w:val="00CC6EE0"/>
    <w:rsid w:val="00CD58CB"/>
    <w:rsid w:val="00CD5FEF"/>
    <w:rsid w:val="00CE5B05"/>
    <w:rsid w:val="00D04EAB"/>
    <w:rsid w:val="00D2436D"/>
    <w:rsid w:val="00D50FFA"/>
    <w:rsid w:val="00DF65BC"/>
    <w:rsid w:val="00E20A65"/>
    <w:rsid w:val="00EA386E"/>
    <w:rsid w:val="00EC13E1"/>
    <w:rsid w:val="00F37210"/>
    <w:rsid w:val="00F74E65"/>
    <w:rsid w:val="00FA5546"/>
    <w:rsid w:val="00FC6BA6"/>
    <w:rsid w:val="00FF1BA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8FEB9A6"/>
  <w15:docId w15:val="{B34CCB61-652C-F148-9158-0C7ADC2613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74E65"/>
    <w:pPr>
      <w:spacing w:line="260" w:lineRule="exact"/>
    </w:pPr>
    <w:rPr>
      <w:rFonts w:eastAsia="Myriad Pro" w:cs="Myriad Pro"/>
    </w:rPr>
  </w:style>
  <w:style w:type="paragraph" w:styleId="Heading1">
    <w:name w:val="heading 1"/>
    <w:basedOn w:val="Normal"/>
    <w:link w:val="Heading1Char"/>
    <w:uiPriority w:val="9"/>
    <w:qFormat/>
    <w:rsid w:val="00AC0315"/>
    <w:pPr>
      <w:spacing w:before="16" w:after="120" w:line="440" w:lineRule="exact"/>
      <w:ind w:left="115"/>
      <w:outlineLvl w:val="0"/>
    </w:pPr>
    <w:rPr>
      <w:rFonts w:asciiTheme="majorHAnsi" w:hAnsiTheme="majorHAnsi" w:cstheme="majorHAnsi"/>
      <w:b/>
      <w:bCs/>
      <w:sz w:val="40"/>
      <w:szCs w:val="42"/>
    </w:rPr>
  </w:style>
  <w:style w:type="paragraph" w:styleId="Heading2">
    <w:name w:val="heading 2"/>
    <w:basedOn w:val="Normal"/>
    <w:link w:val="Heading2Char"/>
    <w:uiPriority w:val="9"/>
    <w:unhideWhenUsed/>
    <w:qFormat/>
    <w:rsid w:val="00064AE3"/>
    <w:pPr>
      <w:spacing w:after="120" w:line="240" w:lineRule="auto"/>
      <w:outlineLvl w:val="1"/>
    </w:pPr>
    <w:rPr>
      <w:rFonts w:asciiTheme="majorHAnsi" w:hAnsiTheme="majorHAnsi"/>
      <w:b/>
      <w:bCs/>
      <w:color w:val="231F20"/>
      <w:sz w:val="30"/>
      <w:szCs w:val="30"/>
    </w:rPr>
  </w:style>
  <w:style w:type="paragraph" w:styleId="Heading3">
    <w:name w:val="heading 3"/>
    <w:basedOn w:val="Normal"/>
    <w:link w:val="Heading3Char"/>
    <w:uiPriority w:val="9"/>
    <w:unhideWhenUsed/>
    <w:qFormat/>
    <w:rsid w:val="00240EB1"/>
    <w:pPr>
      <w:pBdr>
        <w:top w:val="single" w:sz="18" w:space="1" w:color="auto"/>
      </w:pBdr>
      <w:spacing w:before="280" w:after="60" w:line="300" w:lineRule="exact"/>
      <w:ind w:right="86"/>
      <w:outlineLvl w:val="2"/>
    </w:pPr>
    <w:rPr>
      <w:rFonts w:asciiTheme="majorHAnsi" w:hAnsiTheme="majorHAnsi"/>
      <w:b/>
      <w:bCs/>
      <w:color w:val="231F20"/>
      <w:sz w:val="26"/>
      <w:szCs w:val="26"/>
    </w:rPr>
  </w:style>
  <w:style w:type="paragraph" w:styleId="Heading4">
    <w:name w:val="heading 4"/>
    <w:basedOn w:val="Normal"/>
    <w:link w:val="Heading4Char"/>
    <w:uiPriority w:val="9"/>
    <w:unhideWhenUsed/>
    <w:qFormat/>
    <w:rsid w:val="00064AE3"/>
    <w:pPr>
      <w:spacing w:before="120" w:after="120" w:line="240" w:lineRule="auto"/>
      <w:outlineLvl w:val="3"/>
    </w:pPr>
    <w:rPr>
      <w:rFonts w:asciiTheme="majorHAnsi" w:hAnsiTheme="majorHAnsi"/>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sid w:val="00240EB1"/>
    <w:pPr>
      <w:spacing w:before="28"/>
    </w:pPr>
    <w:rPr>
      <w:color w:val="231F20"/>
    </w:rPr>
  </w:style>
  <w:style w:type="paragraph" w:styleId="ListParagraph">
    <w:name w:val="List Paragraph"/>
    <w:basedOn w:val="Normal"/>
    <w:uiPriority w:val="34"/>
    <w:qFormat/>
    <w:rsid w:val="00240EB1"/>
    <w:pPr>
      <w:numPr>
        <w:numId w:val="4"/>
      </w:numPr>
      <w:spacing w:after="60"/>
      <w:ind w:left="270"/>
    </w:pPr>
  </w:style>
  <w:style w:type="paragraph" w:customStyle="1" w:styleId="TableParagraph">
    <w:name w:val="Table Paragraph"/>
    <w:basedOn w:val="Normal"/>
    <w:uiPriority w:val="1"/>
    <w:qFormat/>
  </w:style>
  <w:style w:type="character" w:customStyle="1" w:styleId="BodyTextChar">
    <w:name w:val="Body Text Char"/>
    <w:basedOn w:val="DefaultParagraphFont"/>
    <w:link w:val="BodyText"/>
    <w:uiPriority w:val="1"/>
    <w:rsid w:val="00240EB1"/>
    <w:rPr>
      <w:rFonts w:eastAsia="Myriad Pro" w:cs="Myriad Pro"/>
      <w:color w:val="231F20"/>
    </w:rPr>
  </w:style>
  <w:style w:type="paragraph" w:styleId="Header">
    <w:name w:val="header"/>
    <w:basedOn w:val="Normal"/>
    <w:link w:val="HeaderChar"/>
    <w:uiPriority w:val="99"/>
    <w:unhideWhenUsed/>
    <w:rsid w:val="00572665"/>
    <w:pPr>
      <w:tabs>
        <w:tab w:val="center" w:pos="4680"/>
        <w:tab w:val="right" w:pos="9360"/>
      </w:tabs>
    </w:pPr>
  </w:style>
  <w:style w:type="character" w:customStyle="1" w:styleId="HeaderChar">
    <w:name w:val="Header Char"/>
    <w:basedOn w:val="DefaultParagraphFont"/>
    <w:link w:val="Header"/>
    <w:uiPriority w:val="99"/>
    <w:rsid w:val="00572665"/>
    <w:rPr>
      <w:rFonts w:ascii="Myriad Pro" w:eastAsia="Myriad Pro" w:hAnsi="Myriad Pro" w:cs="Myriad Pro"/>
    </w:rPr>
  </w:style>
  <w:style w:type="paragraph" w:styleId="Footer">
    <w:name w:val="footer"/>
    <w:basedOn w:val="Normal"/>
    <w:link w:val="FooterChar"/>
    <w:uiPriority w:val="99"/>
    <w:unhideWhenUsed/>
    <w:rsid w:val="00572665"/>
    <w:pPr>
      <w:tabs>
        <w:tab w:val="center" w:pos="4680"/>
        <w:tab w:val="right" w:pos="9360"/>
      </w:tabs>
    </w:pPr>
  </w:style>
  <w:style w:type="character" w:customStyle="1" w:styleId="FooterChar">
    <w:name w:val="Footer Char"/>
    <w:basedOn w:val="DefaultParagraphFont"/>
    <w:link w:val="Footer"/>
    <w:uiPriority w:val="99"/>
    <w:rsid w:val="00572665"/>
    <w:rPr>
      <w:rFonts w:ascii="Myriad Pro" w:eastAsia="Myriad Pro" w:hAnsi="Myriad Pro" w:cs="Myriad Pro"/>
    </w:rPr>
  </w:style>
  <w:style w:type="character" w:styleId="Hyperlink">
    <w:name w:val="Hyperlink"/>
    <w:basedOn w:val="DefaultParagraphFont"/>
    <w:uiPriority w:val="99"/>
    <w:unhideWhenUsed/>
    <w:rsid w:val="00B91C3F"/>
    <w:rPr>
      <w:color w:val="0000FF" w:themeColor="hyperlink"/>
      <w:u w:val="single"/>
    </w:rPr>
  </w:style>
  <w:style w:type="character" w:styleId="UnresolvedMention">
    <w:name w:val="Unresolved Mention"/>
    <w:basedOn w:val="DefaultParagraphFont"/>
    <w:uiPriority w:val="99"/>
    <w:semiHidden/>
    <w:unhideWhenUsed/>
    <w:rsid w:val="00B91C3F"/>
    <w:rPr>
      <w:color w:val="605E5C"/>
      <w:shd w:val="clear" w:color="auto" w:fill="E1DFDD"/>
    </w:rPr>
  </w:style>
  <w:style w:type="character" w:customStyle="1" w:styleId="Heading3Char">
    <w:name w:val="Heading 3 Char"/>
    <w:basedOn w:val="DefaultParagraphFont"/>
    <w:link w:val="Heading3"/>
    <w:uiPriority w:val="9"/>
    <w:rsid w:val="00240EB1"/>
    <w:rPr>
      <w:rFonts w:asciiTheme="majorHAnsi" w:eastAsia="Myriad Pro" w:hAnsiTheme="majorHAnsi" w:cs="Myriad Pro"/>
      <w:b/>
      <w:bCs/>
      <w:color w:val="231F20"/>
      <w:sz w:val="26"/>
      <w:szCs w:val="26"/>
    </w:rPr>
  </w:style>
  <w:style w:type="character" w:customStyle="1" w:styleId="Heading2Char">
    <w:name w:val="Heading 2 Char"/>
    <w:basedOn w:val="DefaultParagraphFont"/>
    <w:link w:val="Heading2"/>
    <w:uiPriority w:val="9"/>
    <w:rsid w:val="00064AE3"/>
    <w:rPr>
      <w:rFonts w:asciiTheme="majorHAnsi" w:eastAsia="Myriad Pro" w:hAnsiTheme="majorHAnsi" w:cs="Myriad Pro"/>
      <w:b/>
      <w:bCs/>
      <w:color w:val="231F20"/>
      <w:sz w:val="30"/>
      <w:szCs w:val="30"/>
    </w:rPr>
  </w:style>
  <w:style w:type="table" w:styleId="TableGrid">
    <w:name w:val="Table Grid"/>
    <w:basedOn w:val="TableNormal"/>
    <w:uiPriority w:val="39"/>
    <w:rsid w:val="003212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Heading1"/>
    <w:next w:val="Normal"/>
    <w:uiPriority w:val="39"/>
    <w:qFormat/>
    <w:rsid w:val="00321226"/>
    <w:pPr>
      <w:widowControl/>
      <w:autoSpaceDE/>
      <w:autoSpaceDN/>
      <w:spacing w:before="100" w:beforeAutospacing="1" w:after="100" w:afterAutospacing="1" w:line="276" w:lineRule="auto"/>
      <w:ind w:left="720" w:hanging="720"/>
      <w:outlineLvl w:val="9"/>
    </w:pPr>
    <w:rPr>
      <w:rFonts w:ascii="Arial" w:eastAsia="Calibri" w:hAnsi="Arial" w:cs="Times New Roman"/>
      <w:sz w:val="22"/>
      <w:szCs w:val="20"/>
      <w:lang w:val="x-none" w:eastAsia="x-none"/>
    </w:rPr>
  </w:style>
  <w:style w:type="paragraph" w:styleId="TOC2">
    <w:name w:val="toc 2"/>
    <w:basedOn w:val="Normal"/>
    <w:next w:val="Normal"/>
    <w:uiPriority w:val="39"/>
    <w:unhideWhenUsed/>
    <w:qFormat/>
    <w:rsid w:val="00321226"/>
    <w:pPr>
      <w:widowControl/>
      <w:autoSpaceDE/>
      <w:autoSpaceDN/>
      <w:spacing w:before="100" w:beforeAutospacing="1" w:after="100" w:afterAutospacing="1" w:line="240" w:lineRule="auto"/>
      <w:ind w:left="216"/>
    </w:pPr>
    <w:rPr>
      <w:rFonts w:ascii="Arial" w:eastAsia="Calibri" w:hAnsi="Arial" w:cs="Times New Roman"/>
      <w:sz w:val="20"/>
      <w:szCs w:val="20"/>
    </w:rPr>
  </w:style>
  <w:style w:type="paragraph" w:customStyle="1" w:styleId="InstructionsHeading">
    <w:name w:val="Instructions/Heading"/>
    <w:qFormat/>
    <w:rsid w:val="00FC6BA6"/>
    <w:pPr>
      <w:widowControl/>
      <w:autoSpaceDE/>
      <w:autoSpaceDN/>
      <w:spacing w:after="240"/>
      <w:ind w:left="130"/>
      <w:outlineLvl w:val="0"/>
    </w:pPr>
    <w:rPr>
      <w:rFonts w:ascii="Arial" w:eastAsia="Calibri" w:hAnsi="Arial" w:cs="Arial"/>
      <w:b/>
      <w:sz w:val="30"/>
      <w:szCs w:val="30"/>
    </w:rPr>
  </w:style>
  <w:style w:type="paragraph" w:styleId="TOCHeading">
    <w:name w:val="TOC Heading"/>
    <w:basedOn w:val="Heading1"/>
    <w:next w:val="Normal"/>
    <w:uiPriority w:val="39"/>
    <w:unhideWhenUsed/>
    <w:qFormat/>
    <w:rsid w:val="00321226"/>
    <w:pPr>
      <w:keepNext/>
      <w:keepLines/>
      <w:widowControl/>
      <w:autoSpaceDE/>
      <w:autoSpaceDN/>
      <w:spacing w:before="240" w:after="0" w:line="259" w:lineRule="auto"/>
      <w:ind w:left="0"/>
      <w:outlineLvl w:val="9"/>
    </w:pPr>
    <w:rPr>
      <w:rFonts w:eastAsiaTheme="majorEastAsia" w:cstheme="majorBidi"/>
      <w:b w:val="0"/>
      <w:bCs w:val="0"/>
      <w:color w:val="365F91" w:themeColor="accent1" w:themeShade="BF"/>
      <w:sz w:val="32"/>
      <w:szCs w:val="32"/>
    </w:rPr>
  </w:style>
  <w:style w:type="character" w:styleId="CommentReference">
    <w:name w:val="annotation reference"/>
    <w:basedOn w:val="DefaultParagraphFont"/>
    <w:uiPriority w:val="99"/>
    <w:semiHidden/>
    <w:unhideWhenUsed/>
    <w:rsid w:val="00321226"/>
    <w:rPr>
      <w:sz w:val="16"/>
      <w:szCs w:val="16"/>
    </w:rPr>
  </w:style>
  <w:style w:type="paragraph" w:styleId="CommentText">
    <w:name w:val="annotation text"/>
    <w:basedOn w:val="Normal"/>
    <w:link w:val="CommentTextChar"/>
    <w:uiPriority w:val="99"/>
    <w:unhideWhenUsed/>
    <w:rsid w:val="00321226"/>
    <w:pPr>
      <w:widowControl/>
      <w:autoSpaceDE/>
      <w:autoSpaceDN/>
      <w:spacing w:after="160" w:line="240" w:lineRule="auto"/>
    </w:pPr>
    <w:rPr>
      <w:rFonts w:eastAsiaTheme="minorHAnsi" w:cstheme="minorBidi"/>
      <w:sz w:val="20"/>
      <w:szCs w:val="20"/>
    </w:rPr>
  </w:style>
  <w:style w:type="character" w:customStyle="1" w:styleId="CommentTextChar">
    <w:name w:val="Comment Text Char"/>
    <w:basedOn w:val="DefaultParagraphFont"/>
    <w:link w:val="CommentText"/>
    <w:uiPriority w:val="99"/>
    <w:rsid w:val="00321226"/>
    <w:rPr>
      <w:sz w:val="20"/>
      <w:szCs w:val="20"/>
    </w:rPr>
  </w:style>
  <w:style w:type="paragraph" w:customStyle="1" w:styleId="InstructionsText">
    <w:name w:val="Instructions/Text"/>
    <w:qFormat/>
    <w:rsid w:val="00064AE3"/>
    <w:pPr>
      <w:spacing w:after="120"/>
    </w:pPr>
    <w:rPr>
      <w:rFonts w:ascii="Times New Roman" w:eastAsia="Myriad Pro" w:hAnsi="Times New Roman" w:cs="Times New Roman"/>
      <w:sz w:val="24"/>
    </w:rPr>
  </w:style>
  <w:style w:type="paragraph" w:customStyle="1" w:styleId="ChartNumber">
    <w:name w:val="Chart Number"/>
    <w:basedOn w:val="Normal"/>
    <w:qFormat/>
    <w:rsid w:val="00336D45"/>
    <w:pPr>
      <w:spacing w:before="57" w:line="271" w:lineRule="exact"/>
      <w:ind w:left="122"/>
    </w:pPr>
    <w:rPr>
      <w:rFonts w:ascii="Arial" w:hAnsi="Arial" w:cs="Arial"/>
      <w:b/>
      <w:color w:val="231F20"/>
    </w:rPr>
  </w:style>
  <w:style w:type="numbering" w:customStyle="1" w:styleId="CurrentList1">
    <w:name w:val="Current List1"/>
    <w:uiPriority w:val="99"/>
    <w:rsid w:val="00BB4D35"/>
    <w:pPr>
      <w:numPr>
        <w:numId w:val="15"/>
      </w:numPr>
    </w:pPr>
  </w:style>
  <w:style w:type="numbering" w:customStyle="1" w:styleId="CurrentList2">
    <w:name w:val="Current List2"/>
    <w:uiPriority w:val="99"/>
    <w:rsid w:val="00BB4D35"/>
    <w:pPr>
      <w:numPr>
        <w:numId w:val="16"/>
      </w:numPr>
    </w:pPr>
  </w:style>
  <w:style w:type="paragraph" w:customStyle="1" w:styleId="Blueitalicsinstructionstext">
    <w:name w:val="Blue italics instructions text"/>
    <w:basedOn w:val="Normal"/>
    <w:qFormat/>
    <w:rsid w:val="00C25B80"/>
    <w:pPr>
      <w:widowControl/>
      <w:autoSpaceDE/>
      <w:autoSpaceDN/>
      <w:spacing w:line="240" w:lineRule="auto"/>
    </w:pPr>
    <w:rPr>
      <w:rFonts w:ascii="Times New Roman" w:eastAsia="Times New Roman" w:hAnsi="Times New Roman" w:cs="Times New Roman"/>
      <w:i/>
      <w:color w:val="0000FF"/>
      <w:szCs w:val="24"/>
    </w:rPr>
  </w:style>
  <w:style w:type="character" w:customStyle="1" w:styleId="Heading1Char">
    <w:name w:val="Heading 1 Char"/>
    <w:basedOn w:val="DefaultParagraphFont"/>
    <w:link w:val="Heading1"/>
    <w:uiPriority w:val="9"/>
    <w:rsid w:val="00C25B80"/>
    <w:rPr>
      <w:rFonts w:asciiTheme="majorHAnsi" w:eastAsia="Myriad Pro" w:hAnsiTheme="majorHAnsi" w:cstheme="majorHAnsi"/>
      <w:b/>
      <w:bCs/>
      <w:sz w:val="40"/>
      <w:szCs w:val="42"/>
    </w:rPr>
  </w:style>
  <w:style w:type="paragraph" w:customStyle="1" w:styleId="documenttitle">
    <w:name w:val="document title"/>
    <w:qFormat/>
    <w:rsid w:val="00C25B80"/>
    <w:pPr>
      <w:widowControl/>
      <w:autoSpaceDE/>
      <w:autoSpaceDN/>
    </w:pPr>
    <w:rPr>
      <w:rFonts w:ascii="Arial" w:eastAsia="Calibri" w:hAnsi="Arial" w:cs="Arial"/>
      <w:b/>
      <w:sz w:val="30"/>
      <w:szCs w:val="30"/>
    </w:rPr>
  </w:style>
  <w:style w:type="paragraph" w:styleId="TOC3">
    <w:name w:val="toc 3"/>
    <w:basedOn w:val="Normal"/>
    <w:next w:val="Normal"/>
    <w:autoRedefine/>
    <w:uiPriority w:val="39"/>
    <w:unhideWhenUsed/>
    <w:rsid w:val="00C25B80"/>
    <w:pPr>
      <w:widowControl/>
      <w:autoSpaceDE/>
      <w:autoSpaceDN/>
      <w:spacing w:after="100" w:line="259" w:lineRule="auto"/>
      <w:ind w:left="440"/>
    </w:pPr>
    <w:rPr>
      <w:rFonts w:eastAsiaTheme="minorHAnsi" w:cstheme="minorBidi"/>
    </w:rPr>
  </w:style>
  <w:style w:type="paragraph" w:styleId="CommentSubject">
    <w:name w:val="annotation subject"/>
    <w:basedOn w:val="CommentText"/>
    <w:next w:val="CommentText"/>
    <w:link w:val="CommentSubjectChar"/>
    <w:uiPriority w:val="99"/>
    <w:semiHidden/>
    <w:unhideWhenUsed/>
    <w:rsid w:val="00C25B80"/>
    <w:rPr>
      <w:b/>
      <w:bCs/>
    </w:rPr>
  </w:style>
  <w:style w:type="character" w:customStyle="1" w:styleId="CommentSubjectChar">
    <w:name w:val="Comment Subject Char"/>
    <w:basedOn w:val="CommentTextChar"/>
    <w:link w:val="CommentSubject"/>
    <w:uiPriority w:val="99"/>
    <w:semiHidden/>
    <w:rsid w:val="00C25B80"/>
    <w:rPr>
      <w:b/>
      <w:bCs/>
      <w:sz w:val="20"/>
      <w:szCs w:val="20"/>
    </w:rPr>
  </w:style>
  <w:style w:type="paragraph" w:styleId="BalloonText">
    <w:name w:val="Balloon Text"/>
    <w:basedOn w:val="Normal"/>
    <w:link w:val="BalloonTextChar"/>
    <w:uiPriority w:val="99"/>
    <w:semiHidden/>
    <w:unhideWhenUsed/>
    <w:rsid w:val="00C25B80"/>
    <w:pPr>
      <w:widowControl/>
      <w:autoSpaceDE/>
      <w:autoSpaceDN/>
      <w:spacing w:line="240" w:lineRule="auto"/>
    </w:pPr>
    <w:rPr>
      <w:rFonts w:ascii="Segoe UI" w:eastAsiaTheme="minorHAnsi" w:hAnsi="Segoe UI" w:cs="Segoe UI"/>
      <w:sz w:val="18"/>
      <w:szCs w:val="18"/>
    </w:rPr>
  </w:style>
  <w:style w:type="character" w:customStyle="1" w:styleId="BalloonTextChar">
    <w:name w:val="Balloon Text Char"/>
    <w:basedOn w:val="DefaultParagraphFont"/>
    <w:link w:val="BalloonText"/>
    <w:uiPriority w:val="99"/>
    <w:semiHidden/>
    <w:rsid w:val="00C25B80"/>
    <w:rPr>
      <w:rFonts w:ascii="Segoe UI" w:hAnsi="Segoe UI" w:cs="Segoe UI"/>
      <w:sz w:val="18"/>
      <w:szCs w:val="18"/>
    </w:rPr>
  </w:style>
  <w:style w:type="paragraph" w:customStyle="1" w:styleId="Heading3graybox">
    <w:name w:val="Heading 3 gray box"/>
    <w:qFormat/>
    <w:rsid w:val="00064AE3"/>
    <w:pPr>
      <w:spacing w:after="120"/>
    </w:pPr>
    <w:rPr>
      <w:rFonts w:asciiTheme="majorHAnsi" w:eastAsia="Myriad Pro" w:hAnsiTheme="majorHAnsi" w:cs="Myriad Pro"/>
      <w:b/>
      <w:bCs/>
      <w:sz w:val="24"/>
      <w:szCs w:val="24"/>
    </w:rPr>
  </w:style>
  <w:style w:type="paragraph" w:styleId="Revision">
    <w:name w:val="Revision"/>
    <w:hidden/>
    <w:uiPriority w:val="99"/>
    <w:semiHidden/>
    <w:rsid w:val="00DF65BC"/>
    <w:pPr>
      <w:widowControl/>
      <w:autoSpaceDE/>
      <w:autoSpaceDN/>
    </w:pPr>
    <w:rPr>
      <w:rFonts w:eastAsia="Myriad Pro" w:cs="Myriad Pro"/>
    </w:rPr>
  </w:style>
  <w:style w:type="character" w:customStyle="1" w:styleId="Heading4Char">
    <w:name w:val="Heading 4 Char"/>
    <w:basedOn w:val="DefaultParagraphFont"/>
    <w:link w:val="Heading4"/>
    <w:uiPriority w:val="9"/>
    <w:rsid w:val="00DF65BC"/>
    <w:rPr>
      <w:rFonts w:asciiTheme="majorHAnsi" w:eastAsia="Myriad Pro" w:hAnsiTheme="majorHAnsi" w:cs="Myriad Pro"/>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29394240">
      <w:bodyDiv w:val="1"/>
      <w:marLeft w:val="0"/>
      <w:marRight w:val="0"/>
      <w:marTop w:val="0"/>
      <w:marBottom w:val="0"/>
      <w:divBdr>
        <w:top w:val="none" w:sz="0" w:space="0" w:color="auto"/>
        <w:left w:val="none" w:sz="0" w:space="0" w:color="auto"/>
        <w:bottom w:val="none" w:sz="0" w:space="0" w:color="auto"/>
        <w:right w:val="none" w:sz="0" w:space="0" w:color="auto"/>
      </w:divBdr>
      <w:divsChild>
        <w:div w:id="684869338">
          <w:marLeft w:val="0"/>
          <w:marRight w:val="0"/>
          <w:marTop w:val="0"/>
          <w:marBottom w:val="0"/>
          <w:divBdr>
            <w:top w:val="none" w:sz="0" w:space="0" w:color="auto"/>
            <w:left w:val="none" w:sz="0" w:space="0" w:color="auto"/>
            <w:bottom w:val="none" w:sz="0" w:space="0" w:color="auto"/>
            <w:right w:val="none" w:sz="0" w:space="0" w:color="auto"/>
          </w:divBdr>
          <w:divsChild>
            <w:div w:id="591665932">
              <w:marLeft w:val="0"/>
              <w:marRight w:val="0"/>
              <w:marTop w:val="0"/>
              <w:marBottom w:val="0"/>
              <w:divBdr>
                <w:top w:val="none" w:sz="0" w:space="0" w:color="auto"/>
                <w:left w:val="none" w:sz="0" w:space="0" w:color="auto"/>
                <w:bottom w:val="none" w:sz="0" w:space="0" w:color="auto"/>
                <w:right w:val="none" w:sz="0" w:space="0" w:color="auto"/>
              </w:divBdr>
              <w:divsChild>
                <w:div w:id="2010863459">
                  <w:marLeft w:val="0"/>
                  <w:marRight w:val="0"/>
                  <w:marTop w:val="0"/>
                  <w:marBottom w:val="0"/>
                  <w:divBdr>
                    <w:top w:val="none" w:sz="0" w:space="0" w:color="auto"/>
                    <w:left w:val="none" w:sz="0" w:space="0" w:color="auto"/>
                    <w:bottom w:val="none" w:sz="0" w:space="0" w:color="auto"/>
                    <w:right w:val="none" w:sz="0" w:space="0" w:color="auto"/>
                  </w:divBdr>
                  <w:divsChild>
                    <w:div w:id="2073887380">
                      <w:marLeft w:val="0"/>
                      <w:marRight w:val="0"/>
                      <w:marTop w:val="0"/>
                      <w:marBottom w:val="0"/>
                      <w:divBdr>
                        <w:top w:val="none" w:sz="0" w:space="0" w:color="auto"/>
                        <w:left w:val="none" w:sz="0" w:space="0" w:color="auto"/>
                        <w:bottom w:val="none" w:sz="0" w:space="0" w:color="auto"/>
                        <w:right w:val="none" w:sz="0" w:space="0" w:color="auto"/>
                      </w:divBdr>
                      <w:divsChild>
                        <w:div w:id="1559248793">
                          <w:marLeft w:val="0"/>
                          <w:marRight w:val="0"/>
                          <w:marTop w:val="0"/>
                          <w:marBottom w:val="0"/>
                          <w:divBdr>
                            <w:top w:val="none" w:sz="0" w:space="0" w:color="auto"/>
                            <w:left w:val="none" w:sz="0" w:space="0" w:color="auto"/>
                            <w:bottom w:val="none" w:sz="0" w:space="0" w:color="auto"/>
                            <w:right w:val="none" w:sz="0" w:space="0" w:color="auto"/>
                          </w:divBdr>
                          <w:divsChild>
                            <w:div w:id="1787195209">
                              <w:marLeft w:val="0"/>
                              <w:marRight w:val="0"/>
                              <w:marTop w:val="0"/>
                              <w:marBottom w:val="0"/>
                              <w:divBdr>
                                <w:top w:val="none" w:sz="0" w:space="0" w:color="auto"/>
                                <w:left w:val="none" w:sz="0" w:space="0" w:color="auto"/>
                                <w:bottom w:val="none" w:sz="0" w:space="0" w:color="auto"/>
                                <w:right w:val="single" w:sz="6" w:space="0" w:color="E0E4E9"/>
                              </w:divBdr>
                              <w:divsChild>
                                <w:div w:id="973406544">
                                  <w:marLeft w:val="0"/>
                                  <w:marRight w:val="0"/>
                                  <w:marTop w:val="0"/>
                                  <w:marBottom w:val="0"/>
                                  <w:divBdr>
                                    <w:top w:val="none" w:sz="0" w:space="0" w:color="auto"/>
                                    <w:left w:val="none" w:sz="0" w:space="0" w:color="auto"/>
                                    <w:bottom w:val="none" w:sz="0" w:space="0" w:color="auto"/>
                                    <w:right w:val="none" w:sz="0" w:space="0" w:color="auto"/>
                                  </w:divBdr>
                                  <w:divsChild>
                                    <w:div w:id="382605472">
                                      <w:marLeft w:val="0"/>
                                      <w:marRight w:val="0"/>
                                      <w:marTop w:val="0"/>
                                      <w:marBottom w:val="0"/>
                                      <w:divBdr>
                                        <w:top w:val="none" w:sz="0" w:space="0" w:color="auto"/>
                                        <w:left w:val="none" w:sz="0" w:space="0" w:color="auto"/>
                                        <w:bottom w:val="none" w:sz="0" w:space="0" w:color="auto"/>
                                        <w:right w:val="none" w:sz="0" w:space="0" w:color="auto"/>
                                      </w:divBdr>
                                      <w:divsChild>
                                        <w:div w:id="1302345178">
                                          <w:marLeft w:val="0"/>
                                          <w:marRight w:val="0"/>
                                          <w:marTop w:val="0"/>
                                          <w:marBottom w:val="0"/>
                                          <w:divBdr>
                                            <w:top w:val="none" w:sz="0" w:space="0" w:color="auto"/>
                                            <w:left w:val="none" w:sz="0" w:space="0" w:color="auto"/>
                                            <w:bottom w:val="none" w:sz="0" w:space="0" w:color="auto"/>
                                            <w:right w:val="none" w:sz="0" w:space="0" w:color="auto"/>
                                          </w:divBdr>
                                          <w:divsChild>
                                            <w:div w:id="1053306959">
                                              <w:marLeft w:val="0"/>
                                              <w:marRight w:val="0"/>
                                              <w:marTop w:val="0"/>
                                              <w:marBottom w:val="0"/>
                                              <w:divBdr>
                                                <w:top w:val="none" w:sz="0" w:space="0" w:color="auto"/>
                                                <w:left w:val="none" w:sz="0" w:space="0" w:color="auto"/>
                                                <w:bottom w:val="none" w:sz="0" w:space="0" w:color="auto"/>
                                                <w:right w:val="none" w:sz="0" w:space="0" w:color="auto"/>
                                              </w:divBdr>
                                              <w:divsChild>
                                                <w:div w:id="1360282416">
                                                  <w:marLeft w:val="0"/>
                                                  <w:marRight w:val="0"/>
                                                  <w:marTop w:val="0"/>
                                                  <w:marBottom w:val="0"/>
                                                  <w:divBdr>
                                                    <w:top w:val="none" w:sz="0" w:space="0" w:color="auto"/>
                                                    <w:left w:val="none" w:sz="0" w:space="0" w:color="auto"/>
                                                    <w:bottom w:val="none" w:sz="0" w:space="0" w:color="auto"/>
                                                    <w:right w:val="none" w:sz="0" w:space="0" w:color="auto"/>
                                                  </w:divBdr>
                                                  <w:divsChild>
                                                    <w:div w:id="1061055731">
                                                      <w:marLeft w:val="0"/>
                                                      <w:marRight w:val="0"/>
                                                      <w:marTop w:val="0"/>
                                                      <w:marBottom w:val="0"/>
                                                      <w:divBdr>
                                                        <w:top w:val="none" w:sz="0" w:space="0" w:color="auto"/>
                                                        <w:left w:val="none" w:sz="0" w:space="0" w:color="auto"/>
                                                        <w:bottom w:val="none" w:sz="0" w:space="0" w:color="auto"/>
                                                        <w:right w:val="none" w:sz="0" w:space="0" w:color="auto"/>
                                                      </w:divBdr>
                                                      <w:divsChild>
                                                        <w:div w:id="1708675623">
                                                          <w:marLeft w:val="0"/>
                                                          <w:marRight w:val="0"/>
                                                          <w:marTop w:val="0"/>
                                                          <w:marBottom w:val="0"/>
                                                          <w:divBdr>
                                                            <w:top w:val="none" w:sz="0" w:space="0" w:color="auto"/>
                                                            <w:left w:val="none" w:sz="0" w:space="0" w:color="auto"/>
                                                            <w:bottom w:val="none" w:sz="0" w:space="0" w:color="auto"/>
                                                            <w:right w:val="none" w:sz="0" w:space="0" w:color="auto"/>
                                                          </w:divBdr>
                                                          <w:divsChild>
                                                            <w:div w:id="91903785">
                                                              <w:marLeft w:val="0"/>
                                                              <w:marRight w:val="0"/>
                                                              <w:marTop w:val="0"/>
                                                              <w:marBottom w:val="0"/>
                                                              <w:divBdr>
                                                                <w:top w:val="none" w:sz="0" w:space="0" w:color="auto"/>
                                                                <w:left w:val="none" w:sz="0" w:space="0" w:color="auto"/>
                                                                <w:bottom w:val="none" w:sz="0" w:space="0" w:color="auto"/>
                                                                <w:right w:val="none" w:sz="0" w:space="0" w:color="auto"/>
                                                              </w:divBdr>
                                                              <w:divsChild>
                                                                <w:div w:id="1990473739">
                                                                  <w:marLeft w:val="0"/>
                                                                  <w:marRight w:val="0"/>
                                                                  <w:marTop w:val="0"/>
                                                                  <w:marBottom w:val="0"/>
                                                                  <w:divBdr>
                                                                    <w:top w:val="none" w:sz="0" w:space="0" w:color="auto"/>
                                                                    <w:left w:val="none" w:sz="0" w:space="0" w:color="auto"/>
                                                                    <w:bottom w:val="none" w:sz="0" w:space="0" w:color="auto"/>
                                                                    <w:right w:val="none" w:sz="0" w:space="0" w:color="auto"/>
                                                                  </w:divBdr>
                                                                  <w:divsChild>
                                                                    <w:div w:id="1838030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11002465">
                                                  <w:marLeft w:val="0"/>
                                                  <w:marRight w:val="0"/>
                                                  <w:marTop w:val="0"/>
                                                  <w:marBottom w:val="0"/>
                                                  <w:divBdr>
                                                    <w:top w:val="none" w:sz="0" w:space="0" w:color="auto"/>
                                                    <w:left w:val="none" w:sz="0" w:space="0" w:color="auto"/>
                                                    <w:bottom w:val="none" w:sz="0" w:space="0" w:color="auto"/>
                                                    <w:right w:val="none" w:sz="0" w:space="0" w:color="auto"/>
                                                  </w:divBdr>
                                                  <w:divsChild>
                                                    <w:div w:id="567307805">
                                                      <w:marLeft w:val="0"/>
                                                      <w:marRight w:val="0"/>
                                                      <w:marTop w:val="0"/>
                                                      <w:marBottom w:val="0"/>
                                                      <w:divBdr>
                                                        <w:top w:val="single" w:sz="6" w:space="0" w:color="E0E4E9"/>
                                                        <w:left w:val="none" w:sz="0" w:space="0" w:color="auto"/>
                                                        <w:bottom w:val="none" w:sz="0" w:space="0" w:color="auto"/>
                                                        <w:right w:val="none" w:sz="0" w:space="0" w:color="auto"/>
                                                      </w:divBdr>
                                                    </w:div>
                                                  </w:divsChild>
                                                </w:div>
                                              </w:divsChild>
                                            </w:div>
                                          </w:divsChild>
                                        </w:div>
                                      </w:divsChild>
                                    </w:div>
                                  </w:divsChild>
                                </w:div>
                              </w:divsChild>
                            </w:div>
                            <w:div w:id="1457987785">
                              <w:marLeft w:val="0"/>
                              <w:marRight w:val="0"/>
                              <w:marTop w:val="0"/>
                              <w:marBottom w:val="0"/>
                              <w:divBdr>
                                <w:top w:val="none" w:sz="0" w:space="0" w:color="auto"/>
                                <w:left w:val="none" w:sz="0" w:space="0" w:color="auto"/>
                                <w:bottom w:val="none" w:sz="0" w:space="0" w:color="auto"/>
                                <w:right w:val="none" w:sz="0" w:space="0" w:color="auto"/>
                              </w:divBdr>
                              <w:divsChild>
                                <w:div w:id="1672443754">
                                  <w:marLeft w:val="0"/>
                                  <w:marRight w:val="0"/>
                                  <w:marTop w:val="0"/>
                                  <w:marBottom w:val="0"/>
                                  <w:divBdr>
                                    <w:top w:val="none" w:sz="0" w:space="0" w:color="auto"/>
                                    <w:left w:val="none" w:sz="0" w:space="0" w:color="auto"/>
                                    <w:bottom w:val="none" w:sz="0" w:space="0" w:color="auto"/>
                                    <w:right w:val="none" w:sz="0" w:space="0" w:color="auto"/>
                                  </w:divBdr>
                                  <w:divsChild>
                                    <w:div w:id="135225270">
                                      <w:marLeft w:val="0"/>
                                      <w:marRight w:val="0"/>
                                      <w:marTop w:val="0"/>
                                      <w:marBottom w:val="0"/>
                                      <w:divBdr>
                                        <w:top w:val="none" w:sz="0" w:space="0" w:color="auto"/>
                                        <w:left w:val="none" w:sz="0" w:space="0" w:color="auto"/>
                                        <w:bottom w:val="none" w:sz="0" w:space="0" w:color="auto"/>
                                        <w:right w:val="none" w:sz="0" w:space="0" w:color="auto"/>
                                      </w:divBdr>
                                      <w:divsChild>
                                        <w:div w:id="264004301">
                                          <w:marLeft w:val="0"/>
                                          <w:marRight w:val="0"/>
                                          <w:marTop w:val="0"/>
                                          <w:marBottom w:val="0"/>
                                          <w:divBdr>
                                            <w:top w:val="none" w:sz="0" w:space="0" w:color="auto"/>
                                            <w:left w:val="none" w:sz="0" w:space="0" w:color="auto"/>
                                            <w:bottom w:val="single" w:sz="6" w:space="12" w:color="E0E4E9"/>
                                            <w:right w:val="none" w:sz="0" w:space="0" w:color="auto"/>
                                          </w:divBdr>
                                          <w:divsChild>
                                            <w:div w:id="1794052318">
                                              <w:marLeft w:val="0"/>
                                              <w:marRight w:val="0"/>
                                              <w:marTop w:val="0"/>
                                              <w:marBottom w:val="0"/>
                                              <w:divBdr>
                                                <w:top w:val="none" w:sz="0" w:space="0" w:color="auto"/>
                                                <w:left w:val="none" w:sz="0" w:space="0" w:color="auto"/>
                                                <w:bottom w:val="none" w:sz="0" w:space="0" w:color="auto"/>
                                                <w:right w:val="none" w:sz="0" w:space="0" w:color="auto"/>
                                              </w:divBdr>
                                              <w:divsChild>
                                                <w:div w:id="1785726392">
                                                  <w:marLeft w:val="0"/>
                                                  <w:marRight w:val="210"/>
                                                  <w:marTop w:val="0"/>
                                                  <w:marBottom w:val="0"/>
                                                  <w:divBdr>
                                                    <w:top w:val="none" w:sz="0" w:space="0" w:color="auto"/>
                                                    <w:left w:val="none" w:sz="0" w:space="0" w:color="auto"/>
                                                    <w:bottom w:val="none" w:sz="0" w:space="0" w:color="auto"/>
                                                    <w:right w:val="none" w:sz="0" w:space="0" w:color="auto"/>
                                                  </w:divBdr>
                                                  <w:divsChild>
                                                    <w:div w:id="1919097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5788914">
                                              <w:marLeft w:val="0"/>
                                              <w:marRight w:val="0"/>
                                              <w:marTop w:val="0"/>
                                              <w:marBottom w:val="0"/>
                                              <w:divBdr>
                                                <w:top w:val="none" w:sz="0" w:space="0" w:color="auto"/>
                                                <w:left w:val="none" w:sz="0" w:space="0" w:color="auto"/>
                                                <w:bottom w:val="none" w:sz="0" w:space="0" w:color="auto"/>
                                                <w:right w:val="none" w:sz="0" w:space="0" w:color="auto"/>
                                              </w:divBdr>
                                              <w:divsChild>
                                                <w:div w:id="2137795347">
                                                  <w:marLeft w:val="0"/>
                                                  <w:marRight w:val="0"/>
                                                  <w:marTop w:val="0"/>
                                                  <w:marBottom w:val="0"/>
                                                  <w:divBdr>
                                                    <w:top w:val="none" w:sz="0" w:space="0" w:color="auto"/>
                                                    <w:left w:val="none" w:sz="0" w:space="0" w:color="auto"/>
                                                    <w:bottom w:val="none" w:sz="0" w:space="0" w:color="auto"/>
                                                    <w:right w:val="none" w:sz="0" w:space="0" w:color="auto"/>
                                                  </w:divBdr>
                                                  <w:divsChild>
                                                    <w:div w:id="880436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A3C1798156BCF409E671BBD696335B0" ma:contentTypeVersion="11" ma:contentTypeDescription="Create a new document." ma:contentTypeScope="" ma:versionID="6883b11d99041d5731e56998c03be465">
  <xsd:schema xmlns:xsd="http://www.w3.org/2001/XMLSchema" xmlns:xs="http://www.w3.org/2001/XMLSchema" xmlns:p="http://schemas.microsoft.com/office/2006/metadata/properties" xmlns:ns2="2fa35c44-77c6-4c84-bdcc-a4839ec33289" targetNamespace="http://schemas.microsoft.com/office/2006/metadata/properties" ma:root="true" ma:fieldsID="60ed1abd194cd0454834510434b00e10" ns2:_="">
    <xsd:import namespace="2fa35c44-77c6-4c84-bdcc-a4839ec33289"/>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fa35c44-77c6-4c84-bdcc-a4839ec33289"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mso-contentType ?>
<SharedContentType xmlns="Microsoft.SharePoint.Taxonomy.ContentTypeSync" SourceId="86a8e296-5f29-4af2-954b-0de0d1e1f8bc" ContentTypeId="0x0101" PreviousValue="false"/>
</file>

<file path=customXml/itemProps1.xml><?xml version="1.0" encoding="utf-8"?>
<ds:datastoreItem xmlns:ds="http://schemas.openxmlformats.org/officeDocument/2006/customXml" ds:itemID="{A9E4DE56-4761-4336-9AAC-BC2E6AE3C09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fa35c44-77c6-4c84-bdcc-a4839ec3328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D273D49-CDFA-403C-9588-901CF6820B8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C421ECAD-EAA7-4815-BB6A-177F051D0E25}">
  <ds:schemaRefs>
    <ds:schemaRef ds:uri="http://schemas.microsoft.com/sharepoint/v3/contenttype/forms"/>
  </ds:schemaRefs>
</ds:datastoreItem>
</file>

<file path=customXml/itemProps4.xml><?xml version="1.0" encoding="utf-8"?>
<ds:datastoreItem xmlns:ds="http://schemas.openxmlformats.org/officeDocument/2006/customXml" ds:itemID="{2A1FDAB5-18F8-4F4A-95D0-09343F714512}">
  <ds:schemaRefs>
    <ds:schemaRef ds:uri="http://schemas.openxmlformats.org/officeDocument/2006/bibliography"/>
  </ds:schemaRefs>
</ds:datastoreItem>
</file>

<file path=customXml/itemProps5.xml><?xml version="1.0" encoding="utf-8"?>
<ds:datastoreItem xmlns:ds="http://schemas.openxmlformats.org/officeDocument/2006/customXml" ds:itemID="{E9EFBDB3-60AB-4A77-BFBF-BCF2EFA92698}">
  <ds:schemaRefs>
    <ds:schemaRef ds:uri="Microsoft.SharePoint.Taxonomy.ContentTypeSync"/>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4</Pages>
  <Words>611</Words>
  <Characters>3485</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Meaghan Grimm</dc:creator>
  <cp:keywords/>
  <dc:description/>
  <cp:lastModifiedBy>Grimm, Meaghan (CMS/OC)</cp:lastModifiedBy>
  <cp:revision>3</cp:revision>
  <dcterms:created xsi:type="dcterms:W3CDTF">2023-05-15T18:28:00Z</dcterms:created>
  <dcterms:modified xsi:type="dcterms:W3CDTF">2023-05-16T13:48:00Z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2021-11-16T00:00:00Z</vt:filetime>
  </property>
  <property fmtid="{D5CDD505-2E9C-101B-9397-08002B2CF9AE}" pid="3" name="Creator">
    <vt:lpwstr>Adobe InDesign 16.4 (Macintosh)</vt:lpwstr>
  </property>
  <property fmtid="{D5CDD505-2E9C-101B-9397-08002B2CF9AE}" pid="4" name="LastSaved">
    <vt:filetime>2023-01-30T00:00:00Z</vt:filetime>
  </property>
  <property fmtid="{D5CDD505-2E9C-101B-9397-08002B2CF9AE}" pid="5" name="Producer">
    <vt:lpwstr>Adobe PDF Library 16.0</vt:lpwstr>
  </property>
  <property fmtid="{D5CDD505-2E9C-101B-9397-08002B2CF9AE}" pid="6" name="ContentTypeId">
    <vt:lpwstr>0x010100EA3C1798156BCF409E671BBD696335B0</vt:lpwstr>
  </property>
</Properties>
</file>